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889"/>
        <w:gridCol w:w="2965"/>
      </w:tblGrid>
      <w:tr w:rsidR="00DB1E3C">
        <w:tc>
          <w:tcPr>
            <w:tcW w:w="6889" w:type="dxa"/>
          </w:tcPr>
          <w:p w:rsidR="00DB1E3C" w:rsidRDefault="00DB1E3C"/>
        </w:tc>
        <w:tc>
          <w:tcPr>
            <w:tcW w:w="2965" w:type="dxa"/>
          </w:tcPr>
          <w:p w:rsidR="00DB1E3C" w:rsidRDefault="00DB1E3C">
            <w:pPr>
              <w:pStyle w:val="TableContents"/>
              <w:snapToGrid w:val="0"/>
              <w:ind w:left="-11" w:firstLine="11"/>
              <w:jc w:val="right"/>
            </w:pPr>
            <w:r>
              <w:t>УТВЕРЖДАЮ:</w:t>
            </w:r>
          </w:p>
          <w:p w:rsidR="00DB1E3C" w:rsidRDefault="00DB1E3C">
            <w:pPr>
              <w:pStyle w:val="TableContents"/>
              <w:ind w:left="-11" w:firstLine="11"/>
              <w:jc w:val="right"/>
            </w:pPr>
            <w:r>
              <w:t>Директор</w:t>
            </w:r>
          </w:p>
          <w:p w:rsidR="00DB1E3C" w:rsidRDefault="00ED6728">
            <w:pPr>
              <w:pStyle w:val="TableContents"/>
              <w:ind w:left="-11" w:firstLine="11"/>
              <w:jc w:val="right"/>
            </w:pPr>
            <w:r>
              <w:t>ФЛП Слюсаренко В.Ю.</w:t>
            </w:r>
          </w:p>
          <w:p w:rsidR="00DB1E3C" w:rsidRDefault="00ED6728">
            <w:pPr>
              <w:pStyle w:val="TableContents"/>
              <w:ind w:left="-11" w:firstLine="11"/>
              <w:jc w:val="right"/>
            </w:pPr>
            <w:r>
              <w:t>Слюсаренко В.Ю.</w:t>
            </w:r>
          </w:p>
          <w:p w:rsidR="00DB1E3C" w:rsidRDefault="00DB1E3C">
            <w:pPr>
              <w:pStyle w:val="TableContents"/>
              <w:ind w:left="-11" w:firstLine="11"/>
              <w:jc w:val="right"/>
            </w:pPr>
          </w:p>
          <w:p w:rsidR="00DB1E3C" w:rsidRDefault="00DB1E3C">
            <w:pPr>
              <w:pStyle w:val="TableContents"/>
              <w:ind w:left="-11" w:firstLine="11"/>
              <w:jc w:val="right"/>
            </w:pPr>
            <w:r>
              <w:t>______________________</w:t>
            </w:r>
          </w:p>
          <w:p w:rsidR="00DB1E3C" w:rsidRDefault="00DB1E3C">
            <w:pPr>
              <w:pStyle w:val="TableContents"/>
              <w:ind w:left="-11" w:firstLine="11"/>
              <w:jc w:val="right"/>
            </w:pPr>
          </w:p>
        </w:tc>
      </w:tr>
    </w:tbl>
    <w:p w:rsidR="00DB1E3C" w:rsidRDefault="00DB1E3C">
      <w:pPr>
        <w:pStyle w:val="14"/>
        <w:spacing w:before="40" w:after="40"/>
        <w:ind w:right="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ПРАВИЛА (Регламент)</w:t>
      </w:r>
    </w:p>
    <w:p w:rsidR="00DB1E3C" w:rsidRDefault="00DB1E3C">
      <w:pPr>
        <w:pStyle w:val="14"/>
        <w:spacing w:before="40" w:after="40"/>
        <w:ind w:righ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предоставления и получения услуги доступа к сети Интернет</w:t>
      </w:r>
    </w:p>
    <w:p w:rsidR="00DB1E3C" w:rsidRDefault="00DB1E3C">
      <w:pPr>
        <w:pStyle w:val="ad"/>
        <w:spacing w:before="40" w:after="40"/>
        <w:rPr>
          <w:color w:val="auto"/>
        </w:rPr>
      </w:pPr>
    </w:p>
    <w:p w:rsidR="00DB1E3C" w:rsidRDefault="00DB1E3C">
      <w:pPr>
        <w:pStyle w:val="ad"/>
        <w:spacing w:before="40" w:after="40"/>
        <w:rPr>
          <w:color w:val="auto"/>
        </w:rPr>
      </w:pPr>
      <w:r>
        <w:rPr>
          <w:color w:val="auto"/>
        </w:rPr>
        <w:t>ТЕРМИНЫ И ЗНАЧЕНИЯ, В КОТОРЫХ ОНИ УПОТРЕБЛЯЮТСЯ</w:t>
      </w:r>
    </w:p>
    <w:p w:rsidR="00DB1E3C" w:rsidRDefault="00DB1E3C">
      <w:pPr>
        <w:spacing w:before="40" w:after="40"/>
        <w:rPr>
          <w:b/>
          <w:bCs/>
        </w:rPr>
      </w:pPr>
    </w:p>
    <w:p w:rsidR="00DB1E3C" w:rsidRDefault="00DB1E3C">
      <w:pPr>
        <w:spacing w:before="40" w:after="40"/>
        <w:jc w:val="both"/>
      </w:pPr>
      <w:r>
        <w:rPr>
          <w:b/>
          <w:bCs/>
          <w:szCs w:val="16"/>
        </w:rPr>
        <w:t xml:space="preserve">Абонент </w:t>
      </w:r>
      <w:r>
        <w:rPr>
          <w:szCs w:val="16"/>
        </w:rPr>
        <w:t xml:space="preserve">– </w:t>
      </w:r>
      <w:r>
        <w:t>потребитель Услуг (физическое или юридическое лицо, физическое лицо - предприниматель), заключивши</w:t>
      </w:r>
      <w:r>
        <w:rPr>
          <w:lang w:val="uk-UA"/>
        </w:rPr>
        <w:t>й</w:t>
      </w:r>
      <w:r>
        <w:t xml:space="preserve"> и надлежащим образом выполняющ</w:t>
      </w:r>
      <w:r>
        <w:rPr>
          <w:lang w:val="uk-UA"/>
        </w:rPr>
        <w:t>ий</w:t>
      </w:r>
      <w:r>
        <w:t xml:space="preserve"> условия Договора и соответствующих Правил.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  <w:bCs/>
          <w:szCs w:val="16"/>
        </w:rPr>
        <w:t>Абонентский ввод</w:t>
      </w:r>
      <w:r>
        <w:rPr>
          <w:b/>
        </w:rPr>
        <w:t xml:space="preserve"> </w:t>
      </w:r>
      <w:r>
        <w:t>–  часть абонентской линии от конечного линейно-кабельного устройства в доме (помещении) или от распределительной коробки до точки подключения конечного оборудования. Абонентский ввод является собственностью Абонента</w:t>
      </w:r>
      <w:r>
        <w:rPr>
          <w:i/>
        </w:rPr>
        <w:t xml:space="preserve">. </w:t>
      </w:r>
    </w:p>
    <w:p w:rsidR="00DB1E3C" w:rsidRDefault="00DB1E3C">
      <w:pPr>
        <w:spacing w:before="40" w:after="40"/>
        <w:jc w:val="both"/>
      </w:pPr>
      <w:r>
        <w:rPr>
          <w:b/>
        </w:rPr>
        <w:t>Абонентская плата</w:t>
      </w:r>
      <w:r>
        <w:t xml:space="preserve"> – ежемесячный фиксированный платеж, установленный Предприятием для Абонента за доступ на постоянной основе к Телекоммуникационной сети независимо от факта потребления Услуг.</w:t>
      </w:r>
    </w:p>
    <w:p w:rsidR="00DB1E3C" w:rsidRDefault="00DB1E3C">
      <w:r>
        <w:rPr>
          <w:b/>
          <w:iCs/>
        </w:rPr>
        <w:t>Базовая услуга</w:t>
      </w:r>
      <w:r>
        <w:rPr>
          <w:b/>
          <w:i/>
        </w:rPr>
        <w:t xml:space="preserve"> – </w:t>
      </w:r>
      <w:r>
        <w:t>услуга, посредством которой Абоненту предоставляется возможность доступа к просмотру  пакетов программ в аналоговом формате (пакет «Базовый» или «Базовый +»).</w:t>
      </w:r>
    </w:p>
    <w:p w:rsidR="00DB1E3C" w:rsidRDefault="00DB1E3C">
      <w:pPr>
        <w:spacing w:before="40" w:after="40"/>
        <w:jc w:val="both"/>
      </w:pPr>
      <w:r>
        <w:rPr>
          <w:b/>
        </w:rPr>
        <w:t>Биллинг</w:t>
      </w:r>
      <w:r>
        <w:t xml:space="preserve"> (автоматизированная система учета потребленных услуг) - программно-аппаратный комплекс, предназначенный для количественного и стоимостного учета предоставленных </w:t>
      </w:r>
      <w:r>
        <w:rPr>
          <w:i/>
        </w:rPr>
        <w:t>Услуг</w:t>
      </w:r>
      <w:r>
        <w:t xml:space="preserve"> и </w:t>
      </w:r>
      <w:r>
        <w:rPr>
          <w:i/>
        </w:rPr>
        <w:t>Дополнительных сервисов</w:t>
      </w:r>
      <w:r>
        <w:t xml:space="preserve"> в соответствии с </w:t>
      </w:r>
      <w:r>
        <w:rPr>
          <w:i/>
        </w:rPr>
        <w:t>Тарифами</w:t>
      </w:r>
      <w:r>
        <w:t xml:space="preserve">, действующими на момент предоставления </w:t>
      </w:r>
      <w:r>
        <w:rPr>
          <w:i/>
        </w:rPr>
        <w:t>Услуг</w:t>
      </w:r>
      <w:r>
        <w:t xml:space="preserve"> и </w:t>
      </w:r>
      <w:r>
        <w:rPr>
          <w:i/>
        </w:rPr>
        <w:t>Дополнительных сервисов</w:t>
      </w:r>
      <w:r>
        <w:t>.</w:t>
      </w:r>
    </w:p>
    <w:p w:rsidR="00DB1E3C" w:rsidRDefault="00DB1E3C">
      <w:pPr>
        <w:spacing w:before="40" w:after="40"/>
        <w:jc w:val="both"/>
      </w:pPr>
      <w:r>
        <w:rPr>
          <w:b/>
          <w:bCs/>
        </w:rPr>
        <w:t>Договор –</w:t>
      </w:r>
      <w:r>
        <w:t xml:space="preserve"> документ, регулирующий взаимные отношения между абонентом и </w:t>
      </w:r>
      <w:r>
        <w:rPr>
          <w:i/>
        </w:rPr>
        <w:t>Предприятием</w:t>
      </w:r>
      <w:r>
        <w:t xml:space="preserve"> в процессе предоставления доступа к услугам </w:t>
      </w:r>
      <w:r>
        <w:rPr>
          <w:i/>
          <w:iCs/>
        </w:rPr>
        <w:t>Телекоммуникационной сети</w:t>
      </w:r>
      <w:r>
        <w:t>.</w:t>
      </w:r>
    </w:p>
    <w:p w:rsidR="00DB1E3C" w:rsidRDefault="00DB1E3C">
      <w:r>
        <w:rPr>
          <w:b/>
          <w:bCs/>
        </w:rPr>
        <w:t xml:space="preserve">Дополнительные услуги – </w:t>
      </w:r>
      <w:r>
        <w:t>услуги или работы,</w:t>
      </w:r>
      <w:r>
        <w:rPr>
          <w:b/>
          <w:bCs/>
        </w:rPr>
        <w:t xml:space="preserve"> </w:t>
      </w:r>
      <w:r>
        <w:t xml:space="preserve">согласно утвержденного Предприятием перечня,  предоставляемые Абоненту на платной основе на основании отдельного договора или заявления Абонента. 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</w:rPr>
        <w:t xml:space="preserve">Зона покрытия Телекоммуникационной сети </w:t>
      </w:r>
      <w:r>
        <w:t xml:space="preserve">- территория, на которой размещена </w:t>
      </w:r>
      <w:r>
        <w:rPr>
          <w:i/>
        </w:rPr>
        <w:t>Телекоммуникационная сеть</w:t>
      </w:r>
      <w:r>
        <w:t xml:space="preserve"> и в пределах которой </w:t>
      </w:r>
      <w:r>
        <w:rPr>
          <w:i/>
        </w:rPr>
        <w:t>Предприятие</w:t>
      </w:r>
      <w:r>
        <w:t xml:space="preserve"> может предоставлять </w:t>
      </w:r>
      <w:r>
        <w:rPr>
          <w:i/>
        </w:rPr>
        <w:t>Услугу.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  <w:bCs/>
          <w:szCs w:val="16"/>
        </w:rPr>
        <w:t>Лицевой счет абонента (ЛС</w:t>
      </w:r>
      <w:r>
        <w:t xml:space="preserve">) – персональный счет, который </w:t>
      </w:r>
      <w:r>
        <w:rPr>
          <w:i/>
        </w:rPr>
        <w:t>Предприятие</w:t>
      </w:r>
      <w:r>
        <w:t xml:space="preserve"> открывает </w:t>
      </w:r>
      <w:r>
        <w:rPr>
          <w:i/>
          <w:szCs w:val="16"/>
        </w:rPr>
        <w:t>Абоненту</w:t>
      </w:r>
      <w:r>
        <w:rPr>
          <w:szCs w:val="16"/>
        </w:rPr>
        <w:t xml:space="preserve"> в </w:t>
      </w:r>
      <w:r>
        <w:rPr>
          <w:i/>
          <w:szCs w:val="16"/>
        </w:rPr>
        <w:t>Биллинге</w:t>
      </w:r>
      <w:r>
        <w:rPr>
          <w:szCs w:val="16"/>
        </w:rPr>
        <w:t xml:space="preserve"> </w:t>
      </w:r>
      <w:r>
        <w:t xml:space="preserve">при его подключении к </w:t>
      </w:r>
      <w:r>
        <w:rPr>
          <w:i/>
        </w:rPr>
        <w:t>Услуге</w:t>
      </w:r>
      <w:r>
        <w:t xml:space="preserve"> и на котором ведется количественный и стоимостный учет всех предоставленных </w:t>
      </w:r>
      <w:r>
        <w:rPr>
          <w:i/>
        </w:rPr>
        <w:t>Абоненту Услуг</w:t>
      </w:r>
      <w:r>
        <w:t xml:space="preserve"> и </w:t>
      </w:r>
      <w:r>
        <w:rPr>
          <w:i/>
        </w:rPr>
        <w:t>Дополнительных сервисов</w:t>
      </w:r>
      <w:r>
        <w:t xml:space="preserve">, а также учет платежей </w:t>
      </w:r>
      <w:r>
        <w:rPr>
          <w:i/>
        </w:rPr>
        <w:t>Абонента.</w:t>
      </w:r>
    </w:p>
    <w:p w:rsidR="00DB1E3C" w:rsidRDefault="00DB1E3C">
      <w:pPr>
        <w:spacing w:before="40" w:after="40"/>
        <w:jc w:val="both"/>
      </w:pPr>
      <w:r>
        <w:rPr>
          <w:b/>
        </w:rPr>
        <w:t xml:space="preserve">Базовый объем трафика </w:t>
      </w:r>
      <w:r>
        <w:t>–</w:t>
      </w:r>
      <w:r>
        <w:rPr>
          <w:b/>
        </w:rPr>
        <w:t xml:space="preserve"> </w:t>
      </w:r>
      <w:r>
        <w:t>определенный</w:t>
      </w:r>
      <w:r>
        <w:rPr>
          <w:b/>
        </w:rPr>
        <w:t xml:space="preserve"> </w:t>
      </w:r>
      <w:r>
        <w:t>выделенный объём трафика, согласно условий Тарифного плана, при этом:</w:t>
      </w:r>
    </w:p>
    <w:p w:rsidR="00DB1E3C" w:rsidRDefault="00DB1E3C">
      <w:pPr>
        <w:widowControl/>
        <w:numPr>
          <w:ilvl w:val="0"/>
          <w:numId w:val="4"/>
        </w:numPr>
        <w:tabs>
          <w:tab w:val="left" w:pos="720"/>
        </w:tabs>
        <w:autoSpaceDE w:val="0"/>
        <w:spacing w:before="40" w:after="40"/>
        <w:jc w:val="both"/>
        <w:textAlignment w:val="auto"/>
      </w:pPr>
      <w:r>
        <w:rPr>
          <w:b/>
        </w:rPr>
        <w:t xml:space="preserve">Локальный трафик – </w:t>
      </w:r>
      <w:r>
        <w:t>трафик с узлами сети (</w:t>
      </w:r>
      <w:r>
        <w:rPr>
          <w:lang w:val="en-US"/>
        </w:rPr>
        <w:t>IP</w:t>
      </w:r>
      <w:r>
        <w:t xml:space="preserve"> адресами), принадлежащими </w:t>
      </w:r>
      <w:r>
        <w:rPr>
          <w:lang w:val="en-US"/>
        </w:rPr>
        <w:t>c</w:t>
      </w:r>
      <w:r>
        <w:t xml:space="preserve">ети Системы, путь к которым определяется локальной таблицей маршрутизации </w:t>
      </w:r>
      <w:r>
        <w:rPr>
          <w:lang w:val="en-US"/>
        </w:rPr>
        <w:t>c</w:t>
      </w:r>
      <w:r>
        <w:t>ети Системы.</w:t>
      </w:r>
    </w:p>
    <w:p w:rsidR="00DB1E3C" w:rsidRDefault="00DB1E3C">
      <w:pPr>
        <w:widowControl/>
        <w:numPr>
          <w:ilvl w:val="0"/>
          <w:numId w:val="4"/>
        </w:numPr>
        <w:tabs>
          <w:tab w:val="left" w:pos="720"/>
        </w:tabs>
        <w:autoSpaceDE w:val="0"/>
        <w:spacing w:before="40" w:after="40"/>
        <w:jc w:val="both"/>
        <w:textAlignment w:val="auto"/>
        <w:rPr>
          <w:rFonts w:cs="Arial"/>
          <w:szCs w:val="16"/>
        </w:rPr>
      </w:pPr>
      <w:r>
        <w:rPr>
          <w:b/>
        </w:rPr>
        <w:t>Паритетный трафик</w:t>
      </w:r>
      <w:r>
        <w:t xml:space="preserve"> – </w:t>
      </w:r>
      <w:r>
        <w:rPr>
          <w:rFonts w:cs="Arial"/>
          <w:szCs w:val="16"/>
        </w:rPr>
        <w:t xml:space="preserve"> трафик с узлами Интернет (IP адресами), в данный момент входящими в Сеть обмена трафиком </w:t>
      </w:r>
      <w:r>
        <w:rPr>
          <w:rFonts w:cs="Arial"/>
          <w:szCs w:val="16"/>
          <w:lang w:val="en-US"/>
        </w:rPr>
        <w:t>NL</w:t>
      </w:r>
      <w:r>
        <w:rPr>
          <w:rFonts w:cs="Arial"/>
          <w:szCs w:val="16"/>
        </w:rPr>
        <w:t xml:space="preserve">-IX, т.е. сетевой путь к которым определяется таблицей маршрутизации </w:t>
      </w:r>
      <w:r>
        <w:rPr>
          <w:rFonts w:cs="Arial"/>
          <w:szCs w:val="16"/>
          <w:lang w:val="en-US"/>
        </w:rPr>
        <w:t>AS</w:t>
      </w:r>
      <w:r>
        <w:rPr>
          <w:rFonts w:cs="Arial"/>
          <w:szCs w:val="16"/>
        </w:rPr>
        <w:t>-</w:t>
      </w:r>
      <w:r>
        <w:rPr>
          <w:rFonts w:cs="Arial"/>
          <w:szCs w:val="16"/>
          <w:lang w:val="en-US"/>
        </w:rPr>
        <w:t>NL</w:t>
      </w:r>
      <w:r>
        <w:rPr>
          <w:rFonts w:cs="Arial"/>
          <w:szCs w:val="16"/>
        </w:rPr>
        <w:t>.</w:t>
      </w:r>
    </w:p>
    <w:p w:rsidR="00DB1E3C" w:rsidRDefault="00DB1E3C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rFonts w:cs="Arial"/>
          <w:i/>
          <w:iCs/>
          <w:szCs w:val="16"/>
        </w:rPr>
      </w:pPr>
      <w:r>
        <w:rPr>
          <w:b/>
        </w:rPr>
        <w:t>Внешний трафик</w:t>
      </w:r>
      <w:r>
        <w:t xml:space="preserve"> – </w:t>
      </w:r>
      <w:r>
        <w:rPr>
          <w:rFonts w:cs="Arial"/>
          <w:szCs w:val="16"/>
        </w:rPr>
        <w:t xml:space="preserve">  трафик, который не классифицируется как локальный и паритетный</w:t>
      </w:r>
      <w:r>
        <w:rPr>
          <w:rFonts w:cs="Arial"/>
          <w:i/>
          <w:iCs/>
          <w:szCs w:val="16"/>
        </w:rPr>
        <w:t>.</w:t>
      </w:r>
    </w:p>
    <w:p w:rsidR="00DB1E3C" w:rsidRDefault="00DB1E3C">
      <w:pPr>
        <w:numPr>
          <w:ilvl w:val="0"/>
          <w:numId w:val="4"/>
        </w:numPr>
        <w:tabs>
          <w:tab w:val="left" w:pos="720"/>
        </w:tabs>
        <w:spacing w:before="40" w:after="40"/>
        <w:jc w:val="both"/>
        <w:rPr>
          <w:i/>
        </w:rPr>
      </w:pPr>
      <w:r>
        <w:rPr>
          <w:b/>
        </w:rPr>
        <w:t>Смешанный трафик</w:t>
      </w:r>
      <w:r>
        <w:t xml:space="preserve"> – Трафик, который получается путем сложения</w:t>
      </w:r>
      <w:r>
        <w:rPr>
          <w:i/>
        </w:rPr>
        <w:t xml:space="preserve"> Паритетного</w:t>
      </w:r>
      <w:r>
        <w:t xml:space="preserve"> и </w:t>
      </w:r>
      <w:r>
        <w:rPr>
          <w:i/>
        </w:rPr>
        <w:t>Локального трафиков</w:t>
      </w:r>
      <w:r>
        <w:t xml:space="preserve">, как входящего в кабельный модем, так и исходящего из кабельного модема </w:t>
      </w:r>
      <w:r>
        <w:rPr>
          <w:i/>
        </w:rPr>
        <w:t>Абонента.</w:t>
      </w:r>
    </w:p>
    <w:p w:rsidR="00DB1E3C" w:rsidRDefault="00DB1E3C">
      <w:pPr>
        <w:spacing w:before="40" w:after="40"/>
        <w:jc w:val="both"/>
        <w:rPr>
          <w:szCs w:val="16"/>
        </w:rPr>
      </w:pPr>
      <w:r>
        <w:rPr>
          <w:b/>
          <w:iCs/>
          <w:szCs w:val="16"/>
        </w:rPr>
        <w:t>Логин</w:t>
      </w:r>
      <w:r>
        <w:rPr>
          <w:iCs/>
          <w:szCs w:val="16"/>
        </w:rPr>
        <w:t xml:space="preserve"> </w:t>
      </w:r>
      <w:r>
        <w:rPr>
          <w:szCs w:val="16"/>
        </w:rPr>
        <w:t>(login) – начинающаяся с буквы комбинация латинских букв и/или цифр, в количестве не менее двух и не более двенадцати. В системе электронной почты логин является частью электронного адреса (именем).</w:t>
      </w:r>
    </w:p>
    <w:p w:rsidR="00DB1E3C" w:rsidRDefault="00DB1E3C">
      <w:pPr>
        <w:spacing w:before="40" w:after="40"/>
        <w:jc w:val="both"/>
        <w:rPr>
          <w:color w:val="FF6600"/>
        </w:rPr>
      </w:pPr>
      <w:r>
        <w:rPr>
          <w:b/>
        </w:rPr>
        <w:t xml:space="preserve">Место предоставления Услуги </w:t>
      </w:r>
      <w:r>
        <w:t xml:space="preserve">– конкретно указанный Абонентом адрес, по которому он будет получать одну или несколько </w:t>
      </w:r>
      <w:r>
        <w:rPr>
          <w:i/>
        </w:rPr>
        <w:t>Услуг</w:t>
      </w:r>
      <w:r>
        <w:t>.</w:t>
      </w:r>
      <w:r>
        <w:rPr>
          <w:color w:val="FF6600"/>
        </w:rPr>
        <w:t xml:space="preserve"> 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</w:rPr>
        <w:t>Оплата по тарифному плану</w:t>
      </w:r>
      <w:r>
        <w:t xml:space="preserve"> – платеж, который устанавливает </w:t>
      </w:r>
      <w:r>
        <w:rPr>
          <w:i/>
        </w:rPr>
        <w:t>Предприятие</w:t>
      </w:r>
      <w:r>
        <w:t xml:space="preserve"> для </w:t>
      </w:r>
      <w:r>
        <w:rPr>
          <w:i/>
        </w:rPr>
        <w:t>Абонента</w:t>
      </w:r>
      <w:r>
        <w:t xml:space="preserve"> за использование </w:t>
      </w:r>
      <w:r>
        <w:rPr>
          <w:i/>
        </w:rPr>
        <w:t>Услуг</w:t>
      </w:r>
      <w:r>
        <w:t xml:space="preserve"> в соответствии с заявленным </w:t>
      </w:r>
      <w:r>
        <w:rPr>
          <w:i/>
        </w:rPr>
        <w:t>Абонентом Тарифным планом.</w:t>
      </w:r>
    </w:p>
    <w:p w:rsidR="00DB1E3C" w:rsidRDefault="00DB1E3C">
      <w:pPr>
        <w:spacing w:before="40" w:after="40"/>
        <w:jc w:val="both"/>
        <w:rPr>
          <w:rFonts w:cs="Arial"/>
          <w:bCs/>
          <w:i/>
          <w:szCs w:val="16"/>
        </w:rPr>
      </w:pPr>
      <w:r>
        <w:rPr>
          <w:b/>
          <w:iCs/>
          <w:szCs w:val="16"/>
        </w:rPr>
        <w:t>Пароль</w:t>
      </w:r>
      <w:r>
        <w:rPr>
          <w:szCs w:val="16"/>
        </w:rPr>
        <w:t xml:space="preserve"> (password) – комбинация из 8 или более латинских букв и/или цифр, выдаваемая </w:t>
      </w:r>
      <w:r>
        <w:rPr>
          <w:i/>
          <w:szCs w:val="16"/>
        </w:rPr>
        <w:t>Абоненту Предприятием</w:t>
      </w:r>
      <w:r>
        <w:rPr>
          <w:szCs w:val="16"/>
        </w:rPr>
        <w:t xml:space="preserve"> для обеспечения </w:t>
      </w:r>
      <w:r>
        <w:rPr>
          <w:i/>
          <w:iCs/>
          <w:szCs w:val="16"/>
          <w:u w:val="single"/>
        </w:rPr>
        <w:t>Сервисов доступа</w:t>
      </w:r>
      <w:r>
        <w:rPr>
          <w:rFonts w:cs="Arial"/>
          <w:szCs w:val="16"/>
        </w:rPr>
        <w:t xml:space="preserve"> и работы с </w:t>
      </w:r>
      <w:r>
        <w:rPr>
          <w:rFonts w:cs="Arial"/>
          <w:bCs/>
          <w:i/>
          <w:szCs w:val="16"/>
        </w:rPr>
        <w:t>Системой WEB-доступа к ЛС АБОНЕНТА.</w:t>
      </w:r>
    </w:p>
    <w:p w:rsidR="00DB1E3C" w:rsidRDefault="00DB1E3C">
      <w:pPr>
        <w:spacing w:before="40" w:after="40"/>
        <w:jc w:val="both"/>
        <w:rPr>
          <w:b/>
        </w:rPr>
      </w:pPr>
      <w:r>
        <w:rPr>
          <w:b/>
        </w:rPr>
        <w:t>Персональный сайт абонента (сайт статистики) –</w:t>
      </w:r>
      <w:r>
        <w:t xml:space="preserve"> подсистема </w:t>
      </w:r>
      <w:r>
        <w:rPr>
          <w:i/>
        </w:rPr>
        <w:t>Биллинга</w:t>
      </w:r>
      <w:r>
        <w:t xml:space="preserve">, предназначенная для доступа </w:t>
      </w:r>
      <w:r>
        <w:rPr>
          <w:i/>
        </w:rPr>
        <w:t>Абонента</w:t>
      </w:r>
      <w:r>
        <w:t xml:space="preserve"> к просмотру объемов предоставленных ему </w:t>
      </w:r>
      <w:r>
        <w:rPr>
          <w:i/>
        </w:rPr>
        <w:t>Услуг</w:t>
      </w:r>
      <w:r>
        <w:t xml:space="preserve"> через веб-интерфейс, </w:t>
      </w:r>
      <w:r>
        <w:rPr>
          <w:b/>
        </w:rPr>
        <w:t>внесения изменений на своем ЛС (приостановка услуги, восстановление услуги, оплаты).</w:t>
      </w:r>
    </w:p>
    <w:p w:rsidR="00DB1E3C" w:rsidRDefault="00DB1E3C">
      <w:pPr>
        <w:spacing w:before="40" w:after="40"/>
        <w:jc w:val="both"/>
      </w:pPr>
      <w:r>
        <w:rPr>
          <w:b/>
          <w:bCs/>
        </w:rPr>
        <w:t>Предприятие</w:t>
      </w:r>
      <w:r>
        <w:t xml:space="preserve"> – ООО «АЙ-ПИ-РЕСУРС».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  <w:iCs/>
        </w:rPr>
        <w:t xml:space="preserve">Система </w:t>
      </w:r>
      <w:r>
        <w:t xml:space="preserve">– программно-аппаратный комплекс для обеспечения доступа к сети Интернет с использованием, в качестве среды передачи данных, </w:t>
      </w:r>
      <w:r>
        <w:rPr>
          <w:i/>
        </w:rPr>
        <w:t>Телекоммуникационную сеть.</w:t>
      </w:r>
    </w:p>
    <w:p w:rsidR="00DB1E3C" w:rsidRDefault="00DB1E3C">
      <w:pPr>
        <w:spacing w:before="40" w:after="40"/>
        <w:jc w:val="both"/>
      </w:pPr>
      <w:r>
        <w:rPr>
          <w:b/>
        </w:rPr>
        <w:t xml:space="preserve">Сопутствующие услуги </w:t>
      </w:r>
      <w:r>
        <w:t xml:space="preserve">- услуги и работы, которые являются неотъемлемой и неразрывной частью </w:t>
      </w:r>
      <w:r>
        <w:rPr>
          <w:i/>
        </w:rPr>
        <w:t>Услуги доступа к сети Интернет</w:t>
      </w:r>
      <w:r>
        <w:t xml:space="preserve"> и включают в себя:</w:t>
      </w:r>
    </w:p>
    <w:p w:rsidR="00DB1E3C" w:rsidRDefault="00DB1E3C">
      <w:pPr>
        <w:pStyle w:val="210"/>
        <w:tabs>
          <w:tab w:val="left" w:pos="680"/>
        </w:tabs>
        <w:ind w:left="680" w:hanging="396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Техническое обслуживание;</w:t>
      </w:r>
    </w:p>
    <w:p w:rsidR="00DB1E3C" w:rsidRDefault="00DB1E3C">
      <w:pPr>
        <w:pStyle w:val="210"/>
        <w:tabs>
          <w:tab w:val="left" w:pos="680"/>
        </w:tabs>
        <w:ind w:left="680" w:hanging="396"/>
        <w:jc w:val="both"/>
        <w:rPr>
          <w:color w:val="auto"/>
        </w:rPr>
      </w:pPr>
      <w:r>
        <w:rPr>
          <w:b/>
          <w:color w:val="auto"/>
          <w:u w:val="single"/>
        </w:rPr>
        <w:t>Сервисы доступа</w:t>
      </w:r>
      <w:r>
        <w:rPr>
          <w:color w:val="auto"/>
        </w:rPr>
        <w:t xml:space="preserve"> - сервисы, обеспечивающие доступ Абонента к </w:t>
      </w:r>
      <w:r>
        <w:rPr>
          <w:i/>
          <w:color w:val="auto"/>
        </w:rPr>
        <w:t>Телекоммуникационной сети</w:t>
      </w:r>
      <w:r>
        <w:rPr>
          <w:color w:val="auto"/>
        </w:rPr>
        <w:t xml:space="preserve">, </w:t>
      </w:r>
      <w:r>
        <w:rPr>
          <w:i/>
          <w:color w:val="auto"/>
        </w:rPr>
        <w:t>Системе,</w:t>
      </w:r>
      <w:r>
        <w:rPr>
          <w:color w:val="auto"/>
        </w:rPr>
        <w:t xml:space="preserve"> включая, доступ к просмотру телепрограмм, электронной почты, состояния своего Лицевого счета;</w:t>
      </w:r>
    </w:p>
    <w:p w:rsidR="00DB1E3C" w:rsidRDefault="00DB1E3C">
      <w:pPr>
        <w:pStyle w:val="210"/>
        <w:tabs>
          <w:tab w:val="left" w:pos="680"/>
        </w:tabs>
        <w:ind w:left="680" w:hanging="396"/>
        <w:jc w:val="both"/>
        <w:rPr>
          <w:i/>
          <w:color w:val="auto"/>
        </w:rPr>
      </w:pPr>
      <w:r>
        <w:rPr>
          <w:b/>
          <w:color w:val="auto"/>
          <w:u w:val="single"/>
        </w:rPr>
        <w:t>Административные сервисы</w:t>
      </w:r>
      <w:r>
        <w:rPr>
          <w:color w:val="auto"/>
        </w:rPr>
        <w:t xml:space="preserve"> - ведение учетных записей об абоненте в рамках предоставления услуги по договору, в </w:t>
      </w:r>
      <w:r>
        <w:rPr>
          <w:i/>
          <w:color w:val="auto"/>
        </w:rPr>
        <w:t>Системе кабельного телевидения</w:t>
      </w:r>
      <w:r>
        <w:rPr>
          <w:color w:val="auto"/>
        </w:rPr>
        <w:t xml:space="preserve"> и </w:t>
      </w:r>
      <w:r>
        <w:rPr>
          <w:i/>
          <w:color w:val="auto"/>
        </w:rPr>
        <w:t>Системе</w:t>
      </w:r>
      <w:r>
        <w:rPr>
          <w:color w:val="auto"/>
        </w:rPr>
        <w:t xml:space="preserve">, отключение от </w:t>
      </w:r>
      <w:r>
        <w:rPr>
          <w:i/>
          <w:color w:val="auto"/>
        </w:rPr>
        <w:t>Услуги</w:t>
      </w:r>
      <w:r>
        <w:rPr>
          <w:color w:val="auto"/>
        </w:rPr>
        <w:t xml:space="preserve">, первичное подключение к </w:t>
      </w:r>
      <w:r>
        <w:rPr>
          <w:i/>
          <w:color w:val="auto"/>
        </w:rPr>
        <w:t>Телекоммуникационной сети</w:t>
      </w:r>
      <w:r>
        <w:rPr>
          <w:color w:val="auto"/>
        </w:rPr>
        <w:t xml:space="preserve">, сверка расчетов и платежей, выставление счетов на оплату </w:t>
      </w:r>
      <w:r>
        <w:rPr>
          <w:i/>
          <w:color w:val="auto"/>
        </w:rPr>
        <w:t>Услуги;</w:t>
      </w:r>
    </w:p>
    <w:p w:rsidR="00DB1E3C" w:rsidRDefault="00DB1E3C">
      <w:pPr>
        <w:pStyle w:val="210"/>
        <w:tabs>
          <w:tab w:val="left" w:pos="680"/>
        </w:tabs>
        <w:ind w:left="680" w:hanging="396"/>
        <w:jc w:val="both"/>
        <w:rPr>
          <w:color w:val="auto"/>
        </w:rPr>
      </w:pPr>
      <w:r>
        <w:rPr>
          <w:b/>
          <w:color w:val="auto"/>
          <w:u w:val="single"/>
        </w:rPr>
        <w:t>Информационные сервисы</w:t>
      </w:r>
      <w:r>
        <w:rPr>
          <w:color w:val="auto"/>
        </w:rPr>
        <w:t xml:space="preserve"> - информирование пользователей о правилах предоставления </w:t>
      </w:r>
      <w:r>
        <w:rPr>
          <w:i/>
          <w:color w:val="auto"/>
        </w:rPr>
        <w:t>Услуг</w:t>
      </w:r>
      <w:r>
        <w:rPr>
          <w:color w:val="auto"/>
        </w:rPr>
        <w:t xml:space="preserve">и, о </w:t>
      </w:r>
      <w:r>
        <w:rPr>
          <w:i/>
          <w:color w:val="auto"/>
        </w:rPr>
        <w:t>Тарифах</w:t>
      </w:r>
      <w:r>
        <w:rPr>
          <w:color w:val="auto"/>
        </w:rPr>
        <w:t>, об акциях;</w:t>
      </w:r>
    </w:p>
    <w:p w:rsidR="00DB1E3C" w:rsidRDefault="00DB1E3C">
      <w:pPr>
        <w:pStyle w:val="210"/>
        <w:tabs>
          <w:tab w:val="left" w:pos="680"/>
        </w:tabs>
        <w:ind w:left="680" w:hanging="396"/>
        <w:jc w:val="both"/>
        <w:rPr>
          <w:i/>
        </w:rPr>
      </w:pPr>
      <w:r>
        <w:rPr>
          <w:b/>
          <w:color w:val="auto"/>
          <w:u w:val="single"/>
        </w:rPr>
        <w:t>Консультационные сервисы</w:t>
      </w:r>
      <w:r>
        <w:rPr>
          <w:color w:val="auto"/>
        </w:rPr>
        <w:t xml:space="preserve"> - предоставление консультаций пользователям по техническим, финансовым и другим вопросам</w:t>
      </w:r>
      <w:r>
        <w:rPr>
          <w:i/>
        </w:rPr>
        <w:t>.</w:t>
      </w:r>
    </w:p>
    <w:p w:rsidR="00DB1E3C" w:rsidRDefault="00DB1E3C">
      <w:pPr>
        <w:pStyle w:val="210"/>
        <w:tabs>
          <w:tab w:val="clear" w:pos="822"/>
        </w:tabs>
        <w:ind w:left="1248"/>
        <w:jc w:val="both"/>
        <w:rPr>
          <w:i/>
          <w:color w:val="auto"/>
        </w:rPr>
      </w:pPr>
      <w:r>
        <w:rPr>
          <w:b/>
          <w:bCs/>
          <w:color w:val="auto"/>
        </w:rPr>
        <w:t>Счет</w:t>
      </w:r>
      <w:r>
        <w:rPr>
          <w:color w:val="auto"/>
        </w:rPr>
        <w:t xml:space="preserve"> – расчетный документ, где указана сумма платежа за </w:t>
      </w:r>
      <w:r>
        <w:rPr>
          <w:i/>
          <w:color w:val="auto"/>
        </w:rPr>
        <w:t>Услуги</w:t>
      </w:r>
      <w:r>
        <w:rPr>
          <w:color w:val="auto"/>
        </w:rPr>
        <w:t xml:space="preserve"> и/или </w:t>
      </w:r>
      <w:r>
        <w:rPr>
          <w:i/>
          <w:color w:val="auto"/>
        </w:rPr>
        <w:t>Дополнительные услуги</w:t>
      </w:r>
      <w:r>
        <w:rPr>
          <w:color w:val="auto"/>
        </w:rPr>
        <w:t xml:space="preserve">, на основании которого </w:t>
      </w:r>
      <w:r>
        <w:rPr>
          <w:i/>
          <w:color w:val="auto"/>
        </w:rPr>
        <w:t>Абонент</w:t>
      </w:r>
      <w:r>
        <w:rPr>
          <w:color w:val="auto"/>
        </w:rPr>
        <w:t xml:space="preserve"> осуществляет платежи за </w:t>
      </w:r>
      <w:r>
        <w:rPr>
          <w:i/>
          <w:color w:val="auto"/>
        </w:rPr>
        <w:t>Услуги</w:t>
      </w:r>
      <w:r>
        <w:rPr>
          <w:color w:val="auto"/>
        </w:rPr>
        <w:t xml:space="preserve"> и/или </w:t>
      </w:r>
      <w:r>
        <w:rPr>
          <w:i/>
          <w:color w:val="auto"/>
        </w:rPr>
        <w:t>Дополнительные услуги.</w:t>
      </w:r>
    </w:p>
    <w:p w:rsidR="00DB1E3C" w:rsidRDefault="00DB1E3C">
      <w:pPr>
        <w:spacing w:before="40" w:after="40"/>
        <w:jc w:val="both"/>
      </w:pPr>
      <w:r>
        <w:rPr>
          <w:b/>
        </w:rPr>
        <w:t>Тарифы</w:t>
      </w:r>
      <w:r>
        <w:t xml:space="preserve"> – документ</w:t>
      </w:r>
      <w:r>
        <w:rPr>
          <w:b/>
          <w:i/>
        </w:rPr>
        <w:t xml:space="preserve">, </w:t>
      </w:r>
      <w:r>
        <w:t>в котором</w:t>
      </w:r>
      <w:r>
        <w:rPr>
          <w:b/>
          <w:i/>
        </w:rPr>
        <w:t xml:space="preserve"> </w:t>
      </w:r>
      <w:r>
        <w:t xml:space="preserve">указываются перечень, описание, стоимость Услуг и Дополнительных услуг, которые </w:t>
      </w:r>
      <w:r>
        <w:lastRenderedPageBreak/>
        <w:t>предоставляются Предприятием.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</w:rPr>
        <w:t>Тарифный план (Пакет)</w:t>
      </w:r>
      <w:r>
        <w:rPr>
          <w:b/>
          <w:i/>
        </w:rPr>
        <w:t xml:space="preserve"> </w:t>
      </w:r>
      <w:r>
        <w:t xml:space="preserve">– совокупность технических и стоимостных параметров, взаимосвязанных между собой и определяющих объем и стоимость предоставленных </w:t>
      </w:r>
      <w:r>
        <w:rPr>
          <w:i/>
        </w:rPr>
        <w:t>Абоненту Услуг</w:t>
      </w:r>
      <w:r>
        <w:t xml:space="preserve"> и порядок тарификации предоставленных ему дополнительных сервисов </w:t>
      </w:r>
      <w:r>
        <w:rPr>
          <w:i/>
        </w:rPr>
        <w:t>Системы.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  <w:bCs/>
        </w:rPr>
        <w:t xml:space="preserve">Телекоммуникационная сеть </w:t>
      </w:r>
      <w:r>
        <w:t>– комплекс технических средств телекоммуникаций и сооружений, предназначенных для маршрутизации, коммутации, передачи и/или принятия знаков, сигналов, письменного текста, изображений и звуков или сообщений любого рода по радио, проводам, оптическим или другим электромагнитным системам между конечным оборудованием</w:t>
      </w:r>
      <w:r>
        <w:rPr>
          <w:i/>
        </w:rPr>
        <w:t>.</w:t>
      </w:r>
    </w:p>
    <w:p w:rsidR="00DB1E3C" w:rsidRDefault="00DB1E3C">
      <w:pPr>
        <w:spacing w:before="40" w:after="40"/>
        <w:jc w:val="both"/>
      </w:pPr>
      <w:r>
        <w:rPr>
          <w:b/>
        </w:rPr>
        <w:t>Телекоммуникационная услуга</w:t>
      </w:r>
      <w:r>
        <w:t xml:space="preserve"> - результат деятельности Предприятия, направленный на удовлетворение потребностей Абонентов в сфере телекоммуникаций, с использованием ресурсов Телекоммуникационной сети.</w:t>
      </w:r>
    </w:p>
    <w:p w:rsidR="00DB1E3C" w:rsidRDefault="00DB1E3C">
      <w:pPr>
        <w:spacing w:before="40" w:after="40"/>
        <w:jc w:val="both"/>
        <w:rPr>
          <w:szCs w:val="16"/>
        </w:rPr>
      </w:pPr>
      <w:r>
        <w:rPr>
          <w:b/>
          <w:bCs/>
          <w:szCs w:val="16"/>
        </w:rPr>
        <w:t xml:space="preserve">Техническое обслуживание – </w:t>
      </w:r>
      <w:r>
        <w:t>комплекс мероприятий, которые проводит Предприятие на постоянной основе для обеспечения рабочего состояния Телекоммуникационной сети</w:t>
      </w:r>
      <w:r>
        <w:rPr>
          <w:szCs w:val="16"/>
        </w:rPr>
        <w:t>.</w:t>
      </w:r>
    </w:p>
    <w:p w:rsidR="00DB1E3C" w:rsidRDefault="00DB1E3C">
      <w:pPr>
        <w:spacing w:before="40" w:after="40"/>
        <w:jc w:val="both"/>
      </w:pPr>
      <w:r>
        <w:rPr>
          <w:b/>
        </w:rPr>
        <w:t>Трафик</w:t>
      </w:r>
      <w:r>
        <w:t xml:space="preserve"> – объем информации, прошедший через модем </w:t>
      </w:r>
      <w:r>
        <w:rPr>
          <w:i/>
        </w:rPr>
        <w:t>Абонента</w:t>
      </w:r>
      <w:r>
        <w:t>. Трафик измеряется в байтах (килобайтах, мегабайтах, гигабайтах, и т.д.).</w:t>
      </w:r>
    </w:p>
    <w:p w:rsidR="00DB1E3C" w:rsidRDefault="00DB1E3C">
      <w:pPr>
        <w:spacing w:before="40" w:after="40"/>
        <w:jc w:val="both"/>
        <w:rPr>
          <w:i/>
        </w:rPr>
      </w:pPr>
      <w:r>
        <w:rPr>
          <w:b/>
        </w:rPr>
        <w:t>Услуга доступа к сети Интернет (Услуга)</w:t>
      </w:r>
      <w:r>
        <w:t xml:space="preserve"> - </w:t>
      </w:r>
      <w:r>
        <w:rPr>
          <w:i/>
        </w:rPr>
        <w:t>Телекоммуникационная услуга</w:t>
      </w:r>
      <w:r>
        <w:t xml:space="preserve">, содержанием которой является обеспечение соединения конечного оборудования (отдельного компьютера, сети компьютеров или других устройств) потребителя с сетью Интернет. Неотъемлемой и составной частью </w:t>
      </w:r>
      <w:r>
        <w:rPr>
          <w:i/>
        </w:rPr>
        <w:t xml:space="preserve">Услуги </w:t>
      </w:r>
      <w:r>
        <w:t xml:space="preserve">являются </w:t>
      </w:r>
      <w:r>
        <w:rPr>
          <w:i/>
        </w:rPr>
        <w:t>Сопутствующие услуги.</w:t>
      </w:r>
    </w:p>
    <w:p w:rsidR="00DB1E3C" w:rsidRDefault="00DB1E3C">
      <w:pPr>
        <w:spacing w:before="40" w:after="40"/>
      </w:pPr>
    </w:p>
    <w:p w:rsidR="00DB1E3C" w:rsidRDefault="00DB1E3C">
      <w:pPr>
        <w:pStyle w:val="ad"/>
        <w:spacing w:before="40" w:after="40"/>
        <w:rPr>
          <w:color w:val="auto"/>
        </w:rPr>
      </w:pPr>
      <w:r>
        <w:rPr>
          <w:color w:val="auto"/>
        </w:rPr>
        <w:t>ОБЩИЕ ПРАВИЛА ПРЕДОСТАВЛЕНИЯ УСЛУГИ ДОСТУПА В ИНТЕРНЕТ</w:t>
      </w:r>
    </w:p>
    <w:p w:rsidR="00DB1E3C" w:rsidRDefault="00DB1E3C">
      <w:pPr>
        <w:pStyle w:val="ad"/>
        <w:spacing w:before="40" w:after="40"/>
        <w:rPr>
          <w:color w:val="auto"/>
        </w:rPr>
      </w:pP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rPr>
          <w:color w:val="auto"/>
        </w:rPr>
      </w:pPr>
      <w:r>
        <w:rPr>
          <w:color w:val="auto"/>
        </w:rPr>
        <w:t>Технические УСЛОВИЯ ПОДКЛЮЧЕНИЯ</w:t>
      </w:r>
    </w:p>
    <w:p w:rsidR="00DB1E3C" w:rsidRDefault="00DB1E3C">
      <w:pPr>
        <w:spacing w:before="40" w:after="40"/>
        <w:jc w:val="both"/>
      </w:pPr>
      <w:r>
        <w:t xml:space="preserve">Для подключения </w:t>
      </w:r>
      <w:r>
        <w:rPr>
          <w:i/>
        </w:rPr>
        <w:t>Клиента</w:t>
      </w:r>
      <w:r>
        <w:t xml:space="preserve"> </w:t>
      </w:r>
      <w:r>
        <w:rPr>
          <w:i/>
        </w:rPr>
        <w:t>к Услуге</w:t>
      </w:r>
      <w:r>
        <w:t xml:space="preserve"> необходимо выполнение всех ниже перечисленных </w:t>
      </w:r>
      <w:r>
        <w:rPr>
          <w:i/>
        </w:rPr>
        <w:t>Технических условий</w:t>
      </w:r>
      <w:r>
        <w:t>: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/>
        </w:rPr>
        <w:t>Место предоставления Услуги</w:t>
      </w:r>
      <w:r>
        <w:t xml:space="preserve"> должно находиться в </w:t>
      </w:r>
      <w:r>
        <w:rPr>
          <w:i/>
        </w:rPr>
        <w:t>Зоне покрытия Телекоммуникационной сети.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Cs w:val="0"/>
        </w:rPr>
        <w:t>Клиент</w:t>
      </w:r>
      <w:r>
        <w:t xml:space="preserve"> должен иметь </w:t>
      </w:r>
      <w:r>
        <w:rPr>
          <w:i/>
        </w:rPr>
        <w:t>Абонентский ввод</w:t>
      </w:r>
      <w:r>
        <w:t xml:space="preserve">, соответствующий требованиям </w:t>
      </w:r>
      <w:r>
        <w:rPr>
          <w:i/>
        </w:rPr>
        <w:t>Предприятия.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Cs w:val="0"/>
        </w:rPr>
        <w:t>Клиент</w:t>
      </w:r>
      <w:r>
        <w:t xml:space="preserve"> должен иметь компьютер (компьютерное устройство):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jc w:val="both"/>
        <w:rPr>
          <w:rFonts w:cs="Arial"/>
          <w:color w:val="auto"/>
        </w:rPr>
      </w:pPr>
      <w:r>
        <w:rPr>
          <w:color w:val="auto"/>
        </w:rPr>
        <w:t xml:space="preserve">оборудованный(ое) USB-портом или </w:t>
      </w:r>
      <w:r>
        <w:rPr>
          <w:rFonts w:cs="Arial"/>
          <w:color w:val="auto"/>
        </w:rPr>
        <w:t>сетевой картой Ethernet IEEE 802.3 с уникальным сетевым (MAC) адресом;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jc w:val="both"/>
        <w:rPr>
          <w:rFonts w:cs="Arial"/>
          <w:color w:val="auto"/>
        </w:rPr>
      </w:pPr>
      <w:r>
        <w:rPr>
          <w:color w:val="auto"/>
        </w:rPr>
        <w:t xml:space="preserve">работающий(ее) под управлением операционной системы, в которой реализовано в полном объеме семейство протоколов TCP/IP и поддерживается получение IP-адресов по протоколу DHCP </w:t>
      </w:r>
      <w:r>
        <w:rPr>
          <w:rFonts w:cs="Arial"/>
          <w:color w:val="auto"/>
        </w:rPr>
        <w:t>в полном соответствии с документом RFC2131.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Cs w:val="0"/>
        </w:rPr>
        <w:t>Клиент</w:t>
      </w:r>
      <w:r>
        <w:t xml:space="preserve"> должен иметь кабельный модем, сертифицированный на соответствие стандарту DOCSIS 1.1, 2.0 и отвечающий техническим требованиям, предъявляемым </w:t>
      </w:r>
      <w:r>
        <w:rPr>
          <w:i/>
        </w:rPr>
        <w:t>Предприятием.</w:t>
      </w:r>
    </w:p>
    <w:p w:rsidR="00DB1E3C" w:rsidRDefault="00DB1E3C"/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rPr>
          <w:color w:val="auto"/>
        </w:rPr>
      </w:pPr>
      <w:r>
        <w:rPr>
          <w:color w:val="auto"/>
        </w:rPr>
        <w:t>КОМУ ПРЕДОСТАВЛЯеТСЯ УСЛУГА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rPr>
          <w:i/>
        </w:rPr>
      </w:pPr>
      <w:r>
        <w:rPr>
          <w:i/>
        </w:rPr>
        <w:t>Предприятие</w:t>
      </w:r>
      <w:r>
        <w:t xml:space="preserve"> предоставляет </w:t>
      </w:r>
      <w:r>
        <w:rPr>
          <w:i/>
        </w:rPr>
        <w:t>Услуги</w:t>
      </w:r>
      <w:r>
        <w:t xml:space="preserve"> только </w:t>
      </w:r>
      <w:r>
        <w:rPr>
          <w:b/>
          <w:bCs w:val="0"/>
          <w:i/>
        </w:rPr>
        <w:t>Абонентам, пользователям Базовой услуги</w:t>
      </w:r>
      <w:r>
        <w:rPr>
          <w:i/>
        </w:rPr>
        <w:t xml:space="preserve"> (аналогового кабельного телевидения):</w:t>
      </w:r>
    </w:p>
    <w:p w:rsidR="00DB1E3C" w:rsidRDefault="00DB1E3C">
      <w:pPr>
        <w:pStyle w:val="2"/>
        <w:numPr>
          <w:ilvl w:val="2"/>
          <w:numId w:val="1"/>
        </w:numPr>
        <w:tabs>
          <w:tab w:val="left" w:pos="1446"/>
        </w:tabs>
        <w:spacing w:before="40" w:after="40"/>
        <w:ind w:left="1446"/>
      </w:pPr>
      <w:r>
        <w:t xml:space="preserve"> домашним пользователям: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  <w:r>
        <w:rPr>
          <w:color w:val="auto"/>
        </w:rPr>
        <w:t>предоставление услуги осуществляется только в жилом фонде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  <w:r>
        <w:rPr>
          <w:color w:val="auto"/>
        </w:rPr>
        <w:t>только для индивидуального домашнего пользования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  <w:r>
        <w:rPr>
          <w:color w:val="auto"/>
        </w:rPr>
        <w:t>без права передачи третьим лицам за пределами квартиры</w:t>
      </w:r>
    </w:p>
    <w:p w:rsidR="00DB1E3C" w:rsidRDefault="00DB1E3C">
      <w:pPr>
        <w:pStyle w:val="2"/>
        <w:numPr>
          <w:ilvl w:val="2"/>
          <w:numId w:val="1"/>
        </w:numPr>
        <w:tabs>
          <w:tab w:val="left" w:pos="1446"/>
        </w:tabs>
        <w:spacing w:before="40" w:after="40"/>
        <w:ind w:left="1446"/>
      </w:pPr>
      <w:r>
        <w:t xml:space="preserve"> бизнес пользователям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  <w:r>
        <w:rPr>
          <w:color w:val="auto"/>
        </w:rPr>
        <w:t>предоставление услуги осуществляется в</w:t>
      </w:r>
      <w:r>
        <w:rPr>
          <w:color w:val="auto"/>
          <w:lang w:val="uk-UA"/>
        </w:rPr>
        <w:t xml:space="preserve"> жилом и</w:t>
      </w:r>
      <w:r>
        <w:rPr>
          <w:color w:val="auto"/>
        </w:rPr>
        <w:t xml:space="preserve"> не жилом фонде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  <w:r>
        <w:rPr>
          <w:color w:val="auto"/>
        </w:rPr>
        <w:t>без права передачи третьим лицам за пределами офисного помещения, в котором предоставляется услуга по договору</w:t>
      </w:r>
    </w:p>
    <w:p w:rsidR="00DB1E3C" w:rsidRDefault="00DB1E3C">
      <w:pPr>
        <w:pStyle w:val="210"/>
        <w:tabs>
          <w:tab w:val="left" w:pos="1247"/>
          <w:tab w:val="left" w:pos="1276"/>
        </w:tabs>
        <w:ind w:left="1247" w:hanging="396"/>
        <w:rPr>
          <w:color w:val="auto"/>
        </w:rPr>
      </w:pP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rPr>
          <w:color w:val="auto"/>
        </w:rPr>
      </w:pPr>
      <w:r>
        <w:rPr>
          <w:color w:val="auto"/>
        </w:rPr>
        <w:t>ПОРЯДОК ПЕРВИЧНОГО ПОДКЛЮЧЕНИЯ К УСЛУГЕ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При отсутствии </w:t>
      </w:r>
      <w:r>
        <w:rPr>
          <w:i/>
        </w:rPr>
        <w:t>Технических условий</w:t>
      </w:r>
      <w:r>
        <w:t xml:space="preserve"> подключения к </w:t>
      </w:r>
      <w:r>
        <w:rPr>
          <w:i/>
        </w:rPr>
        <w:t>Услуге</w:t>
      </w:r>
      <w:r>
        <w:t xml:space="preserve">, </w:t>
      </w:r>
      <w:r>
        <w:rPr>
          <w:i/>
        </w:rPr>
        <w:t>Предприятие</w:t>
      </w:r>
      <w:r>
        <w:t xml:space="preserve"> в течение 14 рабочих дней информирует </w:t>
      </w:r>
      <w:r>
        <w:rPr>
          <w:i/>
        </w:rPr>
        <w:t>Клиента</w:t>
      </w:r>
      <w:r>
        <w:t xml:space="preserve"> о необходимых оперативно-технических мероприятиях, которые должны быть проведены </w:t>
      </w:r>
      <w:r>
        <w:rPr>
          <w:i/>
        </w:rPr>
        <w:t>Предприятием</w:t>
      </w:r>
      <w:r>
        <w:t xml:space="preserve"> за свой счет либо за счет </w:t>
      </w:r>
      <w:r>
        <w:rPr>
          <w:i/>
        </w:rPr>
        <w:t>Клиента</w:t>
      </w:r>
      <w:r>
        <w:t xml:space="preserve">, чтобы создать </w:t>
      </w:r>
      <w:r>
        <w:rPr>
          <w:i/>
        </w:rPr>
        <w:t>Технические условия</w:t>
      </w:r>
      <w:r>
        <w:t xml:space="preserve"> для подключения </w:t>
      </w:r>
      <w:r>
        <w:rPr>
          <w:i/>
        </w:rPr>
        <w:t>Клиента</w:t>
      </w:r>
      <w:r>
        <w:t xml:space="preserve"> к </w:t>
      </w:r>
      <w:r>
        <w:rPr>
          <w:i/>
        </w:rPr>
        <w:t>Услуге.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При наличии </w:t>
      </w:r>
      <w:r>
        <w:rPr>
          <w:i/>
        </w:rPr>
        <w:t>Технических условий</w:t>
      </w:r>
      <w:r>
        <w:t xml:space="preserve"> подключения к </w:t>
      </w:r>
      <w:r>
        <w:rPr>
          <w:i/>
        </w:rPr>
        <w:t>Услуге</w:t>
      </w:r>
      <w:r>
        <w:t xml:space="preserve">, либо согласия </w:t>
      </w:r>
      <w:r>
        <w:rPr>
          <w:i/>
        </w:rPr>
        <w:t>Клиента</w:t>
      </w:r>
      <w:r>
        <w:t xml:space="preserve"> оплатить оперативно-технические мероприятия для создания </w:t>
      </w:r>
      <w:r>
        <w:rPr>
          <w:i/>
        </w:rPr>
        <w:t>Технических условий</w:t>
      </w:r>
      <w:r>
        <w:t xml:space="preserve"> подключения к </w:t>
      </w:r>
      <w:r>
        <w:rPr>
          <w:i/>
        </w:rPr>
        <w:t>Услуге</w:t>
      </w:r>
      <w:r>
        <w:t xml:space="preserve">, </w:t>
      </w:r>
      <w:r>
        <w:rPr>
          <w:i/>
        </w:rPr>
        <w:t>Предприятие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i/>
          <w:color w:val="auto"/>
        </w:rPr>
      </w:pPr>
      <w:r>
        <w:rPr>
          <w:color w:val="auto"/>
        </w:rPr>
        <w:t xml:space="preserve">Согласовывает с </w:t>
      </w:r>
      <w:r>
        <w:rPr>
          <w:i/>
          <w:color w:val="auto"/>
        </w:rPr>
        <w:t>Клиентом</w:t>
      </w:r>
      <w:r>
        <w:rPr>
          <w:color w:val="auto"/>
        </w:rPr>
        <w:t xml:space="preserve"> смету расходов на оперативно-технические мероприятия для создания </w:t>
      </w:r>
      <w:r>
        <w:rPr>
          <w:i/>
          <w:color w:val="auto"/>
        </w:rPr>
        <w:t xml:space="preserve">Технических условий </w:t>
      </w:r>
      <w:r>
        <w:rPr>
          <w:color w:val="auto"/>
        </w:rPr>
        <w:t>подключения к</w:t>
      </w:r>
      <w:r>
        <w:rPr>
          <w:i/>
          <w:color w:val="auto"/>
        </w:rPr>
        <w:t xml:space="preserve"> Услуге</w:t>
      </w:r>
      <w:r>
        <w:rPr>
          <w:color w:val="auto"/>
        </w:rPr>
        <w:t xml:space="preserve">, если эти мероприятия будут проводиться за счет </w:t>
      </w:r>
      <w:r>
        <w:rPr>
          <w:i/>
          <w:color w:val="auto"/>
        </w:rPr>
        <w:t>Клиента.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color w:val="auto"/>
        </w:rPr>
        <w:t xml:space="preserve">Согласовывает с </w:t>
      </w:r>
      <w:r>
        <w:rPr>
          <w:i/>
          <w:color w:val="auto"/>
        </w:rPr>
        <w:t>Клиентом Тарифный план</w:t>
      </w:r>
      <w:r>
        <w:rPr>
          <w:color w:val="auto"/>
        </w:rPr>
        <w:t xml:space="preserve">, на который </w:t>
      </w:r>
      <w:r>
        <w:rPr>
          <w:i/>
          <w:color w:val="auto"/>
        </w:rPr>
        <w:t>Клиент</w:t>
      </w:r>
      <w:r>
        <w:rPr>
          <w:color w:val="auto"/>
        </w:rPr>
        <w:t xml:space="preserve"> подписывается.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rFonts w:cs="Arial"/>
          <w:bCs/>
          <w:color w:val="auto"/>
          <w:szCs w:val="26"/>
        </w:rPr>
        <w:t xml:space="preserve">Формирует счета на оплату </w:t>
      </w:r>
      <w:r>
        <w:rPr>
          <w:rFonts w:cs="Arial"/>
          <w:bCs/>
          <w:i/>
          <w:color w:val="auto"/>
          <w:szCs w:val="26"/>
        </w:rPr>
        <w:t>Клиентом</w:t>
      </w:r>
      <w:r>
        <w:rPr>
          <w:rFonts w:cs="Arial"/>
          <w:bCs/>
          <w:color w:val="auto"/>
          <w:szCs w:val="26"/>
        </w:rPr>
        <w:t xml:space="preserve"> сметы оперативно-технических мероприятий для создания </w:t>
      </w:r>
      <w:r>
        <w:rPr>
          <w:rFonts w:cs="Arial"/>
          <w:bCs/>
          <w:i/>
          <w:color w:val="auto"/>
          <w:szCs w:val="26"/>
        </w:rPr>
        <w:t>Технических условий</w:t>
      </w:r>
      <w:r>
        <w:rPr>
          <w:rFonts w:cs="Arial"/>
          <w:bCs/>
          <w:color w:val="auto"/>
          <w:szCs w:val="26"/>
        </w:rPr>
        <w:t xml:space="preserve"> (оборудование, материалы, работа), </w:t>
      </w:r>
      <w:r>
        <w:rPr>
          <w:rFonts w:cs="Arial"/>
          <w:bCs/>
          <w:i/>
          <w:color w:val="auto"/>
          <w:szCs w:val="26"/>
        </w:rPr>
        <w:t>подключения к Услуге</w:t>
      </w:r>
      <w:r>
        <w:rPr>
          <w:rFonts w:cs="Arial"/>
          <w:bCs/>
          <w:color w:val="auto"/>
          <w:szCs w:val="26"/>
        </w:rPr>
        <w:t xml:space="preserve"> и на оплату </w:t>
      </w:r>
      <w:r>
        <w:rPr>
          <w:rFonts w:cs="Arial"/>
          <w:bCs/>
          <w:i/>
          <w:color w:val="auto"/>
          <w:szCs w:val="26"/>
        </w:rPr>
        <w:t>Подписки на Тарифный план</w:t>
      </w:r>
      <w:r>
        <w:rPr>
          <w:rFonts w:cs="Arial"/>
          <w:bCs/>
          <w:color w:val="auto"/>
          <w:szCs w:val="26"/>
        </w:rPr>
        <w:t xml:space="preserve"> в размере одного тарифа, п</w:t>
      </w:r>
      <w:r>
        <w:rPr>
          <w:color w:val="auto"/>
        </w:rPr>
        <w:t>осле оплаты всех счетов подписывается Договор, Протокол заказанных услуг.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rFonts w:cs="Arial"/>
          <w:bCs/>
          <w:i/>
          <w:color w:val="auto"/>
          <w:szCs w:val="26"/>
        </w:rPr>
      </w:pPr>
      <w:r>
        <w:rPr>
          <w:rFonts w:cs="Arial"/>
          <w:bCs/>
          <w:color w:val="auto"/>
          <w:szCs w:val="26"/>
        </w:rPr>
        <w:t xml:space="preserve">Согласовывает с </w:t>
      </w:r>
      <w:r>
        <w:rPr>
          <w:rFonts w:cs="Arial"/>
          <w:bCs/>
          <w:i/>
          <w:color w:val="auto"/>
          <w:szCs w:val="26"/>
        </w:rPr>
        <w:t>Клиентом</w:t>
      </w:r>
      <w:r>
        <w:rPr>
          <w:rFonts w:cs="Arial"/>
          <w:bCs/>
          <w:color w:val="auto"/>
          <w:szCs w:val="26"/>
        </w:rPr>
        <w:t xml:space="preserve"> дату и время подключения к </w:t>
      </w:r>
      <w:r>
        <w:rPr>
          <w:rFonts w:cs="Arial"/>
          <w:bCs/>
          <w:i/>
          <w:color w:val="auto"/>
          <w:szCs w:val="26"/>
        </w:rPr>
        <w:t>Услуге.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</w:pPr>
      <w:r>
        <w:t xml:space="preserve">Подключение </w:t>
      </w:r>
      <w:r>
        <w:rPr>
          <w:i/>
        </w:rPr>
        <w:t>Клиента</w:t>
      </w:r>
      <w:r>
        <w:t xml:space="preserve"> к </w:t>
      </w:r>
      <w:r>
        <w:rPr>
          <w:i/>
        </w:rPr>
        <w:t>Услуге</w:t>
      </w:r>
      <w:r>
        <w:t xml:space="preserve"> проводится уполномоченными лицами </w:t>
      </w:r>
      <w:r>
        <w:rPr>
          <w:i/>
        </w:rPr>
        <w:t>Предприятия</w:t>
      </w:r>
      <w:r>
        <w:t xml:space="preserve"> только при наличии подтверждения об оплате всех счетов, указанных в п. 3.2. При подключении к </w:t>
      </w:r>
      <w:r>
        <w:rPr>
          <w:i/>
        </w:rPr>
        <w:t>Услуге</w:t>
      </w:r>
      <w:r>
        <w:t xml:space="preserve"> </w:t>
      </w:r>
      <w:r>
        <w:rPr>
          <w:i/>
        </w:rPr>
        <w:t>Клиент</w:t>
      </w:r>
      <w:r>
        <w:t xml:space="preserve"> подписывает </w:t>
      </w:r>
      <w:r>
        <w:rPr>
          <w:color w:val="FF0000"/>
        </w:rPr>
        <w:t xml:space="preserve"> </w:t>
      </w:r>
      <w:r>
        <w:t>Акт (Наряд) о выполненных работах по подключению.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</w:pPr>
      <w:r>
        <w:t xml:space="preserve">Стоимость материалов, использованных при подключении, подлежат оплате </w:t>
      </w:r>
      <w:r>
        <w:rPr>
          <w:i/>
        </w:rPr>
        <w:t>Абонентом</w:t>
      </w:r>
      <w:r>
        <w:t xml:space="preserve"> в соответствии с действующими на момент подключения </w:t>
      </w:r>
      <w:r>
        <w:rPr>
          <w:i/>
        </w:rPr>
        <w:t xml:space="preserve">Тарифами в </w:t>
      </w:r>
      <w:r>
        <w:rPr>
          <w:iCs w:val="0"/>
        </w:rPr>
        <w:t>течение двух дней</w:t>
      </w:r>
      <w:r>
        <w:t>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rPr>
          <w:i/>
        </w:rPr>
      </w:pPr>
      <w:r>
        <w:rPr>
          <w:i/>
        </w:rPr>
        <w:t>Предприятие</w:t>
      </w:r>
      <w:r>
        <w:t xml:space="preserve"> имеет право для выполнения работ по подключению привлекать третьих лиц (СПД или физических) и предоставлять им для выполнения этих работ необходимую информацию. Ответственность за качество и своевременность выполнения таких работ перед </w:t>
      </w:r>
      <w:r>
        <w:rPr>
          <w:i/>
        </w:rPr>
        <w:t>Абонентом</w:t>
      </w:r>
      <w:r>
        <w:t xml:space="preserve"> несет </w:t>
      </w:r>
      <w:r>
        <w:rPr>
          <w:i/>
        </w:rPr>
        <w:t>Предприятие.</w:t>
      </w:r>
    </w:p>
    <w:p w:rsidR="00DB1E3C" w:rsidRDefault="00DB1E3C">
      <w:pPr>
        <w:rPr>
          <w:b/>
        </w:rPr>
      </w:pP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rPr>
          <w:color w:val="auto"/>
        </w:rPr>
      </w:pPr>
      <w:r>
        <w:rPr>
          <w:color w:val="auto"/>
        </w:rPr>
        <w:t>ПРАВИЛА ПРЕДОСТАВЛЕНИЯ УСЛУГИ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Услуга доступа к сети Интернет</w:t>
      </w:r>
      <w:r>
        <w:t xml:space="preserve"> заключается в обеспечении </w:t>
      </w:r>
      <w:r>
        <w:rPr>
          <w:i/>
        </w:rPr>
        <w:t>Предприятием</w:t>
      </w:r>
      <w:r>
        <w:t xml:space="preserve"> доступа </w:t>
      </w:r>
      <w:r>
        <w:rPr>
          <w:i/>
        </w:rPr>
        <w:t>Абонента</w:t>
      </w:r>
      <w:r>
        <w:t xml:space="preserve"> к сети Интернет. Все товары, информация и услуги, предлагаемые или доступные </w:t>
      </w:r>
      <w:r>
        <w:rPr>
          <w:i/>
        </w:rPr>
        <w:t>Абоненту</w:t>
      </w:r>
      <w:r>
        <w:t xml:space="preserve"> через </w:t>
      </w:r>
      <w:r>
        <w:rPr>
          <w:i/>
        </w:rPr>
        <w:t>Услугу доступа к сети Интернет</w:t>
      </w:r>
      <w:r>
        <w:t>, предоставляются третьими лицами.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Услуга доступа к сети Интернет</w:t>
      </w:r>
      <w:r>
        <w:t xml:space="preserve"> предоставляется в том виде, в котором она доступна на момент ее предоставления.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0" w:after="0"/>
      </w:pPr>
      <w:r>
        <w:lastRenderedPageBreak/>
        <w:t xml:space="preserve">Предоставление </w:t>
      </w:r>
      <w:r>
        <w:rPr>
          <w:i/>
        </w:rPr>
        <w:t>Услуги</w:t>
      </w:r>
      <w:r>
        <w:t xml:space="preserve"> в полном объеме гарантируется при наличии достаточного количества денежных средств на </w:t>
      </w:r>
      <w:r>
        <w:rPr>
          <w:i/>
        </w:rPr>
        <w:t>Лицевом счету Абонента</w:t>
      </w:r>
      <w:r>
        <w:t>, если другое не обусловлено отдельными соглашениями.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</w:pPr>
      <w:r>
        <w:rPr>
          <w:i/>
        </w:rPr>
        <w:t>Абонент</w:t>
      </w:r>
      <w:r>
        <w:t xml:space="preserve"> может иметь несколько </w:t>
      </w:r>
      <w:r>
        <w:rPr>
          <w:i/>
        </w:rPr>
        <w:t>Мест предоставления Услуги</w:t>
      </w:r>
      <w:r>
        <w:t xml:space="preserve"> и </w:t>
      </w:r>
      <w:r>
        <w:rPr>
          <w:i/>
        </w:rPr>
        <w:t>Абонентских вводов</w:t>
      </w:r>
      <w:r>
        <w:t xml:space="preserve">, на каждое из которых оформляется отдельный </w:t>
      </w:r>
      <w:r>
        <w:rPr>
          <w:i/>
        </w:rPr>
        <w:t>Договор</w:t>
      </w:r>
      <w:r>
        <w:t>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Время суток и продолжительность работы </w:t>
      </w:r>
      <w:r>
        <w:rPr>
          <w:i/>
        </w:rPr>
        <w:t>Абонента</w:t>
      </w:r>
      <w:r>
        <w:t xml:space="preserve"> в </w:t>
      </w:r>
      <w:r>
        <w:rPr>
          <w:i/>
        </w:rPr>
        <w:t xml:space="preserve">Системе </w:t>
      </w:r>
      <w:r>
        <w:t>не ограничены.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/>
        </w:rPr>
        <w:t>Абонент</w:t>
      </w:r>
      <w:r>
        <w:t xml:space="preserve"> во всех режимах работы является инициатором связи с </w:t>
      </w:r>
      <w:r>
        <w:rPr>
          <w:i/>
        </w:rPr>
        <w:t>Системой.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rStyle w:val="a3"/>
          <w:rFonts w:cs="Arial"/>
          <w:color w:val="auto"/>
        </w:rPr>
      </w:pPr>
      <w:r>
        <w:t xml:space="preserve">Официальные сообщения </w:t>
      </w:r>
      <w:r>
        <w:rPr>
          <w:i/>
        </w:rPr>
        <w:t>Предприятия</w:t>
      </w:r>
      <w:r>
        <w:t xml:space="preserve"> для </w:t>
      </w:r>
      <w:r>
        <w:rPr>
          <w:i/>
        </w:rPr>
        <w:t>Абонентов</w:t>
      </w:r>
      <w:r>
        <w:t xml:space="preserve"> осуществляются путем рассылки по электронной почте, размещения их на сайте</w:t>
      </w:r>
      <w:r>
        <w:rPr>
          <w:rStyle w:val="a3"/>
          <w:rFonts w:cs="Arial"/>
          <w:color w:val="auto"/>
          <w:u w:val="none"/>
        </w:rPr>
        <w:t xml:space="preserve"> </w:t>
      </w:r>
      <w:hyperlink r:id="rId7" w:history="1">
        <w:r w:rsidR="00ED6728" w:rsidRPr="005E4EDD">
          <w:rPr>
            <w:rStyle w:val="a3"/>
            <w:rFonts w:cs="Arial"/>
            <w:lang w:val="en-US"/>
          </w:rPr>
          <w:t>www</w:t>
        </w:r>
        <w:r w:rsidR="00ED6728" w:rsidRPr="005E4EDD">
          <w:rPr>
            <w:rStyle w:val="a3"/>
            <w:rFonts w:cs="Arial"/>
          </w:rPr>
          <w:t>.</w:t>
        </w:r>
        <w:r w:rsidR="00ED6728" w:rsidRPr="005E4EDD">
          <w:rPr>
            <w:rStyle w:val="a3"/>
            <w:rFonts w:cs="Arial"/>
            <w:lang w:val="en-US"/>
          </w:rPr>
          <w:t>browsers</w:t>
        </w:r>
        <w:r w:rsidR="00ED6728" w:rsidRPr="005E4EDD">
          <w:rPr>
            <w:rStyle w:val="a3"/>
            <w:rFonts w:cs="Arial"/>
          </w:rPr>
          <w:t>.</w:t>
        </w:r>
        <w:r w:rsidR="00ED6728" w:rsidRPr="005E4EDD">
          <w:rPr>
            <w:rStyle w:val="a3"/>
            <w:rFonts w:cs="Arial"/>
            <w:lang w:val="en-US"/>
          </w:rPr>
          <w:t>dn</w:t>
        </w:r>
        <w:r w:rsidR="00ED6728" w:rsidRPr="005E4EDD">
          <w:rPr>
            <w:rStyle w:val="a3"/>
            <w:rFonts w:cs="Arial"/>
          </w:rPr>
          <w:t>.</w:t>
        </w:r>
        <w:r w:rsidR="00ED6728" w:rsidRPr="005E4EDD">
          <w:rPr>
            <w:rStyle w:val="a3"/>
            <w:rFonts w:cs="Arial"/>
            <w:lang w:val="en-US"/>
          </w:rPr>
          <w:t>ua</w:t>
        </w:r>
      </w:hyperlink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имеет право приостанавливать предоставление </w:t>
      </w:r>
      <w:r>
        <w:rPr>
          <w:i/>
        </w:rPr>
        <w:t>Услуги</w:t>
      </w:r>
      <w:r>
        <w:t xml:space="preserve"> на время проведения планово-предупредительных работ в сети и </w:t>
      </w:r>
      <w:r>
        <w:rPr>
          <w:i/>
        </w:rPr>
        <w:t>Системе</w:t>
      </w:r>
      <w:r>
        <w:t xml:space="preserve">. </w:t>
      </w:r>
      <w:r>
        <w:rPr>
          <w:i/>
        </w:rPr>
        <w:t>Предприятие</w:t>
      </w:r>
      <w:r>
        <w:t xml:space="preserve"> не менее чем </w:t>
      </w:r>
      <w:r>
        <w:rPr>
          <w:b/>
        </w:rPr>
        <w:t>за сутки</w:t>
      </w:r>
      <w:r>
        <w:t xml:space="preserve"> информирует </w:t>
      </w:r>
      <w:r>
        <w:rPr>
          <w:i/>
        </w:rPr>
        <w:t>Абонента</w:t>
      </w:r>
      <w:r>
        <w:t xml:space="preserve"> по электронной почте или на сайте </w:t>
      </w:r>
      <w:hyperlink r:id="rId8" w:history="1">
        <w:r w:rsidR="00ED6728" w:rsidRPr="001133C3">
          <w:rPr>
            <w:rStyle w:val="a3"/>
            <w:rFonts w:cs="Arial"/>
            <w:lang w:val="en-US"/>
          </w:rPr>
          <w:t>www</w:t>
        </w:r>
        <w:r w:rsidR="00ED6728" w:rsidRPr="001133C3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browsers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dn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ua</w:t>
        </w:r>
      </w:hyperlink>
      <w:r>
        <w:rPr>
          <w:rStyle w:val="a3"/>
          <w:rFonts w:cs="Arial"/>
          <w:color w:val="auto"/>
        </w:rPr>
        <w:t xml:space="preserve"> </w:t>
      </w:r>
      <w:r>
        <w:t xml:space="preserve">о дате и времени приостановки предоставления </w:t>
      </w:r>
      <w:r>
        <w:rPr>
          <w:i/>
        </w:rPr>
        <w:t>Услуги</w:t>
      </w:r>
      <w:r>
        <w:t xml:space="preserve">. Суммарное время приостановки предоставления </w:t>
      </w:r>
      <w:r>
        <w:rPr>
          <w:i/>
        </w:rPr>
        <w:t>Услуги</w:t>
      </w:r>
      <w:r>
        <w:t xml:space="preserve"> по причине проведения планово-предупредительных работ не должно превышать </w:t>
      </w:r>
      <w:r>
        <w:rPr>
          <w:b/>
        </w:rPr>
        <w:t>24 (двадцати четырёх)</w:t>
      </w:r>
      <w:r>
        <w:t xml:space="preserve"> часов в месяц.</w:t>
      </w:r>
    </w:p>
    <w:p w:rsidR="00DB1E3C" w:rsidRPr="007643B2" w:rsidRDefault="00DB1E3C" w:rsidP="007643B2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>Абоненту предоставляется возможность</w:t>
      </w:r>
      <w:r w:rsidRPr="007643B2">
        <w:t xml:space="preserve"> </w:t>
      </w:r>
      <w:r w:rsidRPr="007643B2">
        <w:rPr>
          <w:rFonts w:cs="Times New Roman"/>
        </w:rPr>
        <w:t xml:space="preserve">выбирать один из предложенных </w:t>
      </w:r>
      <w:r w:rsidRPr="007643B2">
        <w:rPr>
          <w:rFonts w:cs="Times New Roman"/>
          <w:i/>
        </w:rPr>
        <w:t>Предприятием Тарифных планов,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/>
        </w:rPr>
        <w:t>Абонент</w:t>
      </w:r>
      <w:r>
        <w:t xml:space="preserve"> вправе заказать </w:t>
      </w:r>
      <w:r>
        <w:rPr>
          <w:i/>
        </w:rPr>
        <w:t>Дополнительные услуги</w:t>
      </w:r>
      <w:r>
        <w:t xml:space="preserve"> или отказаться от них. Заказ </w:t>
      </w:r>
      <w:r>
        <w:rPr>
          <w:i/>
        </w:rPr>
        <w:t xml:space="preserve">Дополнительных </w:t>
      </w:r>
      <w:r>
        <w:t>услуг</w:t>
      </w:r>
      <w:r>
        <w:rPr>
          <w:i/>
        </w:rPr>
        <w:t xml:space="preserve"> </w:t>
      </w:r>
      <w:r>
        <w:t xml:space="preserve">осуществляется только на основании письменного Заявления </w:t>
      </w:r>
      <w:r>
        <w:rPr>
          <w:i/>
        </w:rPr>
        <w:t>Абонента.</w:t>
      </w:r>
    </w:p>
    <w:p w:rsidR="00DB1E3C" w:rsidRDefault="00DB1E3C"/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ПРАВИЛА УЧЕТА ПОТРЕБЛЕНИЯ УСЛУГИ и внесения изменений на ЛС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На основании подписанного </w:t>
      </w:r>
      <w:r>
        <w:rPr>
          <w:i/>
        </w:rPr>
        <w:t>Договора</w:t>
      </w:r>
      <w:r>
        <w:t xml:space="preserve"> и Протокола заказанных услуг, </w:t>
      </w:r>
      <w:r>
        <w:rPr>
          <w:i/>
        </w:rPr>
        <w:t>Предприятие</w:t>
      </w:r>
      <w:r>
        <w:t xml:space="preserve"> регистрирует Абонента в </w:t>
      </w:r>
      <w:r>
        <w:rPr>
          <w:i/>
        </w:rPr>
        <w:t>Биллинге</w:t>
      </w:r>
      <w:r>
        <w:t xml:space="preserve">, т. е. открывает </w:t>
      </w:r>
      <w:r>
        <w:rPr>
          <w:i/>
        </w:rPr>
        <w:t>Абоненту</w:t>
      </w:r>
      <w:r>
        <w:t xml:space="preserve"> персональный </w:t>
      </w:r>
      <w:r>
        <w:rPr>
          <w:i/>
        </w:rPr>
        <w:t>ЛС</w:t>
      </w:r>
      <w:r>
        <w:t>, номер которого уникален.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На </w:t>
      </w:r>
      <w:r>
        <w:rPr>
          <w:i/>
        </w:rPr>
        <w:t>ЛС</w:t>
      </w:r>
      <w:r>
        <w:t xml:space="preserve"> </w:t>
      </w:r>
      <w:r>
        <w:rPr>
          <w:i/>
        </w:rPr>
        <w:t>Абонента</w:t>
      </w:r>
      <w:r>
        <w:t xml:space="preserve"> учитываются объемы предоставленных </w:t>
      </w:r>
      <w:r>
        <w:rPr>
          <w:i/>
        </w:rPr>
        <w:t>Предприятием</w:t>
      </w:r>
      <w:r>
        <w:t xml:space="preserve"> </w:t>
      </w:r>
      <w:r>
        <w:rPr>
          <w:i/>
        </w:rPr>
        <w:t>Услуг</w:t>
      </w:r>
      <w:r>
        <w:t xml:space="preserve"> и </w:t>
      </w:r>
      <w:r>
        <w:rPr>
          <w:i/>
        </w:rPr>
        <w:t>Дополнительных услуг</w:t>
      </w:r>
      <w:r>
        <w:t xml:space="preserve"> (как в единицах их измерения, так и в стоимостном выражении), а также все платежи </w:t>
      </w:r>
      <w:r>
        <w:rPr>
          <w:i/>
        </w:rPr>
        <w:t>Абонента.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Единицей стоимостного учета потребленной </w:t>
      </w:r>
      <w:r>
        <w:rPr>
          <w:i/>
        </w:rPr>
        <w:t>Услуги</w:t>
      </w:r>
      <w:r>
        <w:t xml:space="preserve"> в </w:t>
      </w:r>
      <w:r>
        <w:rPr>
          <w:i/>
        </w:rPr>
        <w:t>Биллинге</w:t>
      </w:r>
      <w:r>
        <w:t xml:space="preserve"> является гривна. Учет ведется с точностью до пятого знака после запятой.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Учет </w:t>
      </w:r>
      <w:r>
        <w:rPr>
          <w:i/>
        </w:rPr>
        <w:t>Трафика</w:t>
      </w:r>
      <w:r>
        <w:t xml:space="preserve"> </w:t>
      </w:r>
      <w:r>
        <w:rPr>
          <w:i/>
        </w:rPr>
        <w:t>Абонента</w:t>
      </w:r>
      <w:r>
        <w:t xml:space="preserve"> ведется с точностью до байта. При расчетах стоимости </w:t>
      </w:r>
      <w:r>
        <w:rPr>
          <w:i/>
        </w:rPr>
        <w:t>Трафика</w:t>
      </w:r>
      <w:r>
        <w:t xml:space="preserve"> применяется такие соотношения:</w:t>
      </w:r>
    </w:p>
    <w:p w:rsidR="00DB1E3C" w:rsidRDefault="00DB1E3C">
      <w:pPr>
        <w:pStyle w:val="2"/>
        <w:tabs>
          <w:tab w:val="clear" w:pos="851"/>
        </w:tabs>
        <w:spacing w:before="40" w:after="40"/>
        <w:ind w:left="1135" w:firstLine="0"/>
        <w:jc w:val="center"/>
        <w:rPr>
          <w:b/>
        </w:rPr>
      </w:pPr>
      <w:r>
        <w:rPr>
          <w:b/>
        </w:rPr>
        <w:t>1 000 байт = 1 Кбайт, 1 000 Кб  = 1 Мбайт, 1 000 Мбайт = 1 Гбайт, 1 000 Гбайт = 1 Тбайт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b/>
        </w:rPr>
      </w:pPr>
      <w:r>
        <w:t xml:space="preserve">Продолжительность работы Абонента в </w:t>
      </w:r>
      <w:r>
        <w:rPr>
          <w:i/>
        </w:rPr>
        <w:t>Системе,</w:t>
      </w:r>
      <w:r>
        <w:t xml:space="preserve"> объем </w:t>
      </w:r>
      <w:r>
        <w:rPr>
          <w:i/>
        </w:rPr>
        <w:t>Трафика</w:t>
      </w:r>
      <w:r>
        <w:t xml:space="preserve"> между серверами, маршрутизаторами Системы и модемом Абонента (по протоколам </w:t>
      </w:r>
      <w:r>
        <w:rPr>
          <w:lang w:val="en-US"/>
        </w:rPr>
        <w:t>DHCP</w:t>
      </w:r>
      <w:r>
        <w:t xml:space="preserve">, </w:t>
      </w:r>
      <w:r>
        <w:rPr>
          <w:lang w:val="en-US"/>
        </w:rPr>
        <w:t>TFTP</w:t>
      </w:r>
      <w:r>
        <w:t xml:space="preserve">, SNMP) </w:t>
      </w:r>
      <w:r>
        <w:rPr>
          <w:b/>
        </w:rPr>
        <w:t>не тарифицируются.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bCs w:val="0"/>
        </w:rPr>
      </w:pPr>
      <w:r>
        <w:rPr>
          <w:bCs w:val="0"/>
        </w:rPr>
        <w:t xml:space="preserve">Учет объемов </w:t>
      </w:r>
      <w:r>
        <w:rPr>
          <w:bCs w:val="0"/>
          <w:i/>
        </w:rPr>
        <w:t>Трафика</w:t>
      </w:r>
      <w:r>
        <w:rPr>
          <w:bCs w:val="0"/>
        </w:rPr>
        <w:t xml:space="preserve"> осуществляется </w:t>
      </w:r>
      <w:r>
        <w:rPr>
          <w:bCs w:val="0"/>
          <w:i/>
        </w:rPr>
        <w:t>Биллингом</w:t>
      </w:r>
      <w:r>
        <w:rPr>
          <w:bCs w:val="0"/>
        </w:rPr>
        <w:t xml:space="preserve"> на основании данных, снимаемых с сетевого оборудования </w:t>
      </w:r>
      <w:r>
        <w:rPr>
          <w:bCs w:val="0"/>
          <w:i/>
        </w:rPr>
        <w:t xml:space="preserve">Предприятия </w:t>
      </w:r>
      <w:r>
        <w:rPr>
          <w:bCs w:val="0"/>
        </w:rPr>
        <w:t xml:space="preserve">в режиме реального времени. Эти объемы отражаются на </w:t>
      </w:r>
      <w:r>
        <w:rPr>
          <w:bCs w:val="0"/>
          <w:i/>
        </w:rPr>
        <w:t>Лицевых счетах Абонентов</w:t>
      </w:r>
      <w:r>
        <w:rPr>
          <w:bCs w:val="0"/>
        </w:rPr>
        <w:t xml:space="preserve">  в режиме реального времени, обновление данных происходит каждые 5 минут. </w:t>
      </w:r>
      <w:r>
        <w:rPr>
          <w:bCs w:val="0"/>
          <w:i/>
        </w:rPr>
        <w:t>Биллинг Предприятия</w:t>
      </w:r>
      <w:r>
        <w:rPr>
          <w:bCs w:val="0"/>
        </w:rPr>
        <w:t xml:space="preserve"> является  единственным источником информации об объеме потребленных </w:t>
      </w:r>
      <w:r>
        <w:rPr>
          <w:bCs w:val="0"/>
          <w:i/>
        </w:rPr>
        <w:t>Абонентом</w:t>
      </w:r>
      <w:r>
        <w:rPr>
          <w:bCs w:val="0"/>
        </w:rPr>
        <w:t xml:space="preserve"> </w:t>
      </w:r>
      <w:r>
        <w:rPr>
          <w:bCs w:val="0"/>
          <w:i/>
        </w:rPr>
        <w:t>Услуг</w:t>
      </w:r>
      <w:r>
        <w:rPr>
          <w:bCs w:val="0"/>
        </w:rPr>
        <w:t xml:space="preserve"> при тарификации и разрешении споров.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Учет потребления </w:t>
      </w:r>
      <w:r>
        <w:rPr>
          <w:i/>
        </w:rPr>
        <w:t>Дополнительных сервисов</w:t>
      </w:r>
      <w:r>
        <w:t xml:space="preserve"> осуществляется </w:t>
      </w:r>
      <w:r>
        <w:rPr>
          <w:i/>
        </w:rPr>
        <w:t>Биллингом</w:t>
      </w:r>
      <w:r>
        <w:t xml:space="preserve"> на основании данных о выполненных нарядах и зарегистрированных Заявлений </w:t>
      </w:r>
      <w:r>
        <w:rPr>
          <w:i/>
        </w:rPr>
        <w:t>Абонентов</w:t>
      </w:r>
      <w:r>
        <w:t xml:space="preserve">. Все эти объемы отражаются на </w:t>
      </w:r>
      <w:r>
        <w:rPr>
          <w:i/>
        </w:rPr>
        <w:t>Лицевых счетах Абонентов</w:t>
      </w:r>
      <w:r>
        <w:t xml:space="preserve"> посуточно. </w:t>
      </w:r>
      <w:r>
        <w:rPr>
          <w:i/>
        </w:rPr>
        <w:t>Биллинг Предприятия</w:t>
      </w:r>
      <w:r>
        <w:t xml:space="preserve"> является единственным источником информации об объеме потребленных </w:t>
      </w:r>
      <w:r>
        <w:rPr>
          <w:i/>
        </w:rPr>
        <w:t>Абонентом</w:t>
      </w:r>
      <w:r>
        <w:t xml:space="preserve"> </w:t>
      </w:r>
      <w:r>
        <w:rPr>
          <w:i/>
        </w:rPr>
        <w:t>Услуг</w:t>
      </w:r>
      <w:r>
        <w:t xml:space="preserve"> при тарификации и разрешении споров.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jc w:val="both"/>
        <w:rPr>
          <w:i/>
        </w:rPr>
      </w:pPr>
      <w:r>
        <w:t xml:space="preserve">Трафик считается принятым (отправленным), если он зафиксирован сетевым оборудованием </w:t>
      </w:r>
      <w:r>
        <w:rPr>
          <w:i/>
        </w:rPr>
        <w:t>Предприятия</w:t>
      </w:r>
      <w:r>
        <w:t>. Предприятие не несет ответственности за недоставку части зафиксированного трафика до</w:t>
      </w:r>
      <w:r>
        <w:rPr>
          <w:bCs w:val="0"/>
          <w:i/>
        </w:rPr>
        <w:t xml:space="preserve"> Абонента </w:t>
      </w:r>
      <w:r>
        <w:t xml:space="preserve">(адресата), если недоставка обусловлена независящими от </w:t>
      </w:r>
      <w:r>
        <w:rPr>
          <w:i/>
        </w:rPr>
        <w:t>Предприятия</w:t>
      </w:r>
      <w:r>
        <w:t xml:space="preserve"> причинами, в частности, недостаточной пропускной способностью канала адресата или транзитного провайдера, межсетевыми экранами, установленными у </w:t>
      </w:r>
      <w:r>
        <w:rPr>
          <w:i/>
        </w:rPr>
        <w:t>Абонента</w:t>
      </w:r>
      <w:r>
        <w:t xml:space="preserve">, адресата или транзитного провайдера или ошибками маршрутизации, допущенными </w:t>
      </w:r>
      <w:r>
        <w:rPr>
          <w:i/>
        </w:rPr>
        <w:t>Абонентом.</w:t>
      </w:r>
    </w:p>
    <w:p w:rsidR="00DB1E3C" w:rsidRPr="00A75F6C" w:rsidRDefault="00DB1E3C" w:rsidP="00A75F6C">
      <w:pPr>
        <w:pStyle w:val="2"/>
        <w:numPr>
          <w:ilvl w:val="1"/>
          <w:numId w:val="1"/>
        </w:numPr>
        <w:tabs>
          <w:tab w:val="left" w:pos="851"/>
        </w:tabs>
        <w:jc w:val="both"/>
      </w:pPr>
      <w:r>
        <w:rPr>
          <w:i/>
        </w:rPr>
        <w:t>Тарифный план</w:t>
      </w:r>
      <w:r>
        <w:t xml:space="preserve"> </w:t>
      </w:r>
      <w:r>
        <w:rPr>
          <w:i/>
        </w:rPr>
        <w:t>Абонент</w:t>
      </w:r>
      <w:r>
        <w:t xml:space="preserve"> может изменить только один раз в месяц и только  п</w:t>
      </w:r>
      <w:r>
        <w:rPr>
          <w:bCs w:val="0"/>
        </w:rPr>
        <w:t>ри наличии денежных средств на момент рассмотрения заявки в объеме 100 % от стоимости нового Тарифного плана, а также стоимости услуги «Смена</w:t>
      </w:r>
    </w:p>
    <w:p w:rsidR="00DB1E3C" w:rsidRDefault="00DB1E3C" w:rsidP="00A75F6C">
      <w:pPr>
        <w:pStyle w:val="2"/>
        <w:tabs>
          <w:tab w:val="left" w:pos="851"/>
        </w:tabs>
        <w:ind w:firstLine="0"/>
        <w:jc w:val="both"/>
      </w:pPr>
      <w:r>
        <w:rPr>
          <w:b/>
        </w:rPr>
        <w:t>5.9.1.</w:t>
      </w:r>
      <w:r>
        <w:t xml:space="preserve"> В случае смены </w:t>
      </w:r>
      <w:r>
        <w:rPr>
          <w:i/>
        </w:rPr>
        <w:t xml:space="preserve">Тарифного </w:t>
      </w:r>
      <w:r>
        <w:rPr>
          <w:b/>
          <w:i/>
        </w:rPr>
        <w:t xml:space="preserve"> </w:t>
      </w:r>
      <w:r>
        <w:rPr>
          <w:i/>
        </w:rPr>
        <w:t>плана</w:t>
      </w:r>
      <w:r>
        <w:t xml:space="preserve"> не с 1 числа месяца </w:t>
      </w:r>
      <w:r>
        <w:rPr>
          <w:i/>
        </w:rPr>
        <w:t>Абонентская плата</w:t>
      </w:r>
      <w:r>
        <w:t xml:space="preserve"> текущего и нового </w:t>
      </w:r>
    </w:p>
    <w:p w:rsidR="00DB1E3C" w:rsidRDefault="00DB1E3C">
      <w:pPr>
        <w:ind w:left="851"/>
        <w:rPr>
          <w:rFonts w:cs="Arial"/>
          <w:bCs/>
          <w:iCs/>
          <w:szCs w:val="16"/>
          <w:lang w:val="uk-UA"/>
        </w:rPr>
      </w:pPr>
      <w:r>
        <w:rPr>
          <w:rFonts w:cs="Arial"/>
          <w:bCs/>
          <w:i/>
          <w:iCs/>
          <w:szCs w:val="16"/>
        </w:rPr>
        <w:t xml:space="preserve">                Тарифного плана</w:t>
      </w:r>
      <w:r>
        <w:rPr>
          <w:rFonts w:cs="Arial"/>
          <w:bCs/>
          <w:iCs/>
          <w:szCs w:val="16"/>
        </w:rPr>
        <w:t xml:space="preserve"> списывается с </w:t>
      </w:r>
      <w:r>
        <w:rPr>
          <w:rFonts w:cs="Arial"/>
          <w:bCs/>
          <w:i/>
          <w:iCs/>
          <w:szCs w:val="16"/>
        </w:rPr>
        <w:t>Лицевого счета Абонента</w:t>
      </w:r>
      <w:r>
        <w:rPr>
          <w:rFonts w:cs="Arial"/>
          <w:bCs/>
          <w:iCs/>
          <w:szCs w:val="16"/>
        </w:rPr>
        <w:t xml:space="preserve"> в полном объеме. </w:t>
      </w:r>
      <w:r>
        <w:rPr>
          <w:rFonts w:cs="Arial"/>
          <w:bCs/>
          <w:iCs/>
          <w:szCs w:val="16"/>
          <w:lang w:val="uk-UA"/>
        </w:rPr>
        <w:t xml:space="preserve">Возврат или перерасчет </w:t>
      </w:r>
    </w:p>
    <w:p w:rsidR="00DB1E3C" w:rsidRDefault="00DB1E3C">
      <w:pPr>
        <w:ind w:left="851"/>
        <w:rPr>
          <w:rFonts w:cs="Arial"/>
          <w:bCs/>
          <w:iCs/>
          <w:szCs w:val="16"/>
        </w:rPr>
      </w:pPr>
      <w:r>
        <w:rPr>
          <w:rFonts w:cs="Arial"/>
          <w:bCs/>
          <w:i/>
          <w:iCs/>
          <w:szCs w:val="16"/>
          <w:lang w:val="uk-UA"/>
        </w:rPr>
        <w:t xml:space="preserve">                </w:t>
      </w:r>
      <w:r>
        <w:rPr>
          <w:rFonts w:cs="Arial"/>
          <w:bCs/>
          <w:iCs/>
          <w:szCs w:val="16"/>
          <w:lang w:val="uk-UA"/>
        </w:rPr>
        <w:t xml:space="preserve">средств за текущий </w:t>
      </w:r>
      <w:r>
        <w:rPr>
          <w:rFonts w:cs="Arial"/>
          <w:bCs/>
          <w:i/>
          <w:iCs/>
          <w:szCs w:val="16"/>
          <w:lang w:val="uk-UA"/>
        </w:rPr>
        <w:t>Тарифн</w:t>
      </w:r>
      <w:r>
        <w:rPr>
          <w:rFonts w:cs="Arial"/>
          <w:bCs/>
          <w:i/>
          <w:iCs/>
          <w:szCs w:val="16"/>
        </w:rPr>
        <w:t>ый план</w:t>
      </w:r>
      <w:r>
        <w:rPr>
          <w:rFonts w:cs="Arial"/>
          <w:bCs/>
          <w:iCs/>
          <w:szCs w:val="16"/>
        </w:rPr>
        <w:t xml:space="preserve"> не производится, не зависимо от факта потребления услуги,  </w:t>
      </w:r>
    </w:p>
    <w:p w:rsidR="00DB1E3C" w:rsidRDefault="00DB1E3C">
      <w:pPr>
        <w:ind w:left="851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 xml:space="preserve">                 потребленного объема трафика.</w:t>
      </w: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порядок РАСЧЕТОВ за Услуги и Дополнительные сервисы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Все платежи от </w:t>
      </w:r>
      <w:r>
        <w:rPr>
          <w:i/>
        </w:rPr>
        <w:t>Абонентов</w:t>
      </w:r>
      <w:r>
        <w:t xml:space="preserve"> принимаются в гривнах и рублях. Поступившие платежи Предприятие вносит на </w:t>
      </w:r>
      <w:r>
        <w:rPr>
          <w:i/>
        </w:rPr>
        <w:t>ЛС</w:t>
      </w:r>
      <w:r>
        <w:t xml:space="preserve"> </w:t>
      </w:r>
      <w:r>
        <w:rPr>
          <w:i/>
        </w:rPr>
        <w:t xml:space="preserve">Абонента </w:t>
      </w:r>
      <w:r>
        <w:t>на основании платежных документов, переданных банковскими учреждениями.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>Оплата за Услуги, Дополнительные сервисы, материалы и оборудование производится в соответствии с Тарифами, действующими в расчетном периоде.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имеет право вносить изменения в </w:t>
      </w:r>
      <w:r>
        <w:rPr>
          <w:i/>
        </w:rPr>
        <w:t>Тарифы</w:t>
      </w:r>
      <w:r>
        <w:t xml:space="preserve"> с обязательным уведомлением </w:t>
      </w:r>
      <w:r>
        <w:rPr>
          <w:i/>
        </w:rPr>
        <w:t>Абонентов</w:t>
      </w:r>
      <w:r>
        <w:t xml:space="preserve"> о планируемых изменениях не менее чем за </w:t>
      </w:r>
      <w:r>
        <w:rPr>
          <w:b/>
        </w:rPr>
        <w:t>7 (семь)</w:t>
      </w:r>
      <w:r>
        <w:t xml:space="preserve"> дней до планируемой даты вступления таких изменений в действие. Информирование Абонентов об изменениях в </w:t>
      </w:r>
      <w:r>
        <w:rPr>
          <w:i/>
        </w:rPr>
        <w:t>Тарифах</w:t>
      </w:r>
      <w:r>
        <w:t xml:space="preserve"> </w:t>
      </w:r>
      <w:r>
        <w:rPr>
          <w:i/>
        </w:rPr>
        <w:t>Предприятие</w:t>
      </w:r>
      <w:r>
        <w:t xml:space="preserve"> проводит: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color w:val="auto"/>
        </w:rPr>
        <w:t>По электронной почте;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color w:val="auto"/>
        </w:rPr>
        <w:t xml:space="preserve">Путем размещения информации на веб-сайте </w:t>
      </w:r>
      <w:hyperlink r:id="rId9" w:history="1">
        <w:r w:rsidR="00ED6728" w:rsidRPr="001133C3">
          <w:rPr>
            <w:rStyle w:val="a3"/>
            <w:rFonts w:cs="Arial"/>
            <w:lang w:val="en-US"/>
          </w:rPr>
          <w:t>www</w:t>
        </w:r>
        <w:r w:rsidR="00ED6728" w:rsidRPr="001133C3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browsers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dn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ua</w:t>
        </w:r>
      </w:hyperlink>
      <w:r>
        <w:rPr>
          <w:color w:val="auto"/>
        </w:rPr>
        <w:t>;</w:t>
      </w:r>
    </w:p>
    <w:p w:rsidR="00DB1E3C" w:rsidRPr="00A75F6C" w:rsidRDefault="00DB1E3C" w:rsidP="00A75F6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Первая оплата за </w:t>
      </w:r>
      <w:r w:rsidRPr="00A75F6C">
        <w:rPr>
          <w:i/>
        </w:rPr>
        <w:t>Услугу</w:t>
      </w:r>
      <w:r>
        <w:t xml:space="preserve"> производится авансовым платежом в размере полной стоимости</w:t>
      </w:r>
      <w:r w:rsidRPr="00A75F6C">
        <w:rPr>
          <w:i/>
        </w:rPr>
        <w:t xml:space="preserve"> </w:t>
      </w:r>
      <w:r w:rsidRPr="00A75F6C">
        <w:rPr>
          <w:bCs w:val="0"/>
          <w:i/>
          <w:szCs w:val="26"/>
        </w:rPr>
        <w:t xml:space="preserve">Тарифного плана </w:t>
      </w:r>
    </w:p>
    <w:p w:rsidR="00DB1E3C" w:rsidRDefault="00DB1E3C" w:rsidP="00A75F6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Если реальная работа Абонента началась до заключения с ним </w:t>
      </w:r>
      <w:r w:rsidRPr="00A75F6C">
        <w:rPr>
          <w:i/>
        </w:rPr>
        <w:t>Договора</w:t>
      </w:r>
      <w:r>
        <w:t xml:space="preserve">, весь объем предоставленной Абоненту </w:t>
      </w:r>
      <w:r w:rsidRPr="00A75F6C">
        <w:rPr>
          <w:i/>
        </w:rPr>
        <w:t>Услуги</w:t>
      </w:r>
      <w:r>
        <w:t xml:space="preserve"> до момента заключения договора учитывается и тарифицируется.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Пополнение </w:t>
      </w:r>
      <w:r>
        <w:rPr>
          <w:i/>
        </w:rPr>
        <w:t>Лицевого счета Абонента</w:t>
      </w:r>
      <w:r>
        <w:t>:</w:t>
      </w:r>
    </w:p>
    <w:p w:rsidR="00DB1E3C" w:rsidRDefault="00DB1E3C" w:rsidP="00A75F6C">
      <w:pPr>
        <w:pStyle w:val="3"/>
        <w:numPr>
          <w:ilvl w:val="2"/>
          <w:numId w:val="1"/>
        </w:numPr>
        <w:spacing w:before="40" w:after="40"/>
        <w:jc w:val="both"/>
      </w:pPr>
      <w:r>
        <w:rPr>
          <w:i/>
        </w:rPr>
        <w:t>Абоненты</w:t>
      </w:r>
      <w:r>
        <w:t xml:space="preserve"> – физические лица оплачивают услуги с помощью персональной абонентской книжки путём оплаты через банковские учреждения</w:t>
      </w:r>
      <w:r>
        <w:rPr>
          <w:i/>
        </w:rPr>
        <w:t xml:space="preserve">, </w:t>
      </w:r>
      <w:r>
        <w:t xml:space="preserve">с помощью карточек мгновенного пополнения счета </w:t>
      </w:r>
    </w:p>
    <w:p w:rsidR="00DB1E3C" w:rsidRDefault="00DB1E3C" w:rsidP="00A75F6C">
      <w:pPr>
        <w:pStyle w:val="3"/>
        <w:numPr>
          <w:ilvl w:val="2"/>
          <w:numId w:val="1"/>
        </w:numPr>
        <w:spacing w:before="40" w:after="40"/>
        <w:jc w:val="both"/>
      </w:pPr>
      <w:r>
        <w:t>Абоненты бизнес пользователи производят оплату по безналичному перечислению на текущий счет Предприятия, а также с помощью персональной абонентской книжки путём оплаты через банковские учреждения</w:t>
      </w:r>
      <w:r>
        <w:rPr>
          <w:i/>
        </w:rPr>
        <w:t xml:space="preserve">, </w:t>
      </w:r>
      <w:r>
        <w:t>с помощью карточек мгновенного пополнения счета 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Платежи от </w:t>
      </w:r>
      <w:r>
        <w:rPr>
          <w:i/>
        </w:rPr>
        <w:t>Абонентов</w:t>
      </w:r>
      <w:r>
        <w:t xml:space="preserve"> за </w:t>
      </w:r>
      <w:r>
        <w:rPr>
          <w:i/>
        </w:rPr>
        <w:t>Дополнительные сервисы</w:t>
      </w:r>
      <w:r>
        <w:t xml:space="preserve"> осуществляются:</w:t>
      </w:r>
    </w:p>
    <w:p w:rsidR="00DB1E3C" w:rsidRDefault="00DB1E3C" w:rsidP="00A75F6C">
      <w:pPr>
        <w:pStyle w:val="3"/>
        <w:numPr>
          <w:ilvl w:val="2"/>
          <w:numId w:val="1"/>
        </w:numPr>
        <w:spacing w:before="40" w:after="40"/>
        <w:jc w:val="both"/>
      </w:pPr>
      <w:r>
        <w:t>от Абонентов - физических лиц с помощью персональной абонентской книжки путём оплаты через учреждения банков</w:t>
      </w:r>
      <w:r>
        <w:rPr>
          <w:i/>
        </w:rPr>
        <w:t xml:space="preserve">, </w:t>
      </w:r>
      <w:r>
        <w:t xml:space="preserve">с помощью карточек мгновенного пополнения счета </w:t>
      </w:r>
    </w:p>
    <w:p w:rsidR="00DB1E3C" w:rsidRDefault="00DB1E3C" w:rsidP="00A75F6C">
      <w:pPr>
        <w:pStyle w:val="3"/>
        <w:numPr>
          <w:ilvl w:val="2"/>
          <w:numId w:val="1"/>
        </w:numPr>
        <w:spacing w:before="40" w:after="40"/>
        <w:jc w:val="both"/>
        <w:rPr>
          <w:i/>
        </w:rPr>
      </w:pPr>
      <w:r>
        <w:lastRenderedPageBreak/>
        <w:t xml:space="preserve">от Абонентов - бизнес пользователей по безналичному перечислению на текущий счет </w:t>
      </w:r>
      <w:r>
        <w:rPr>
          <w:i/>
        </w:rPr>
        <w:t>Предприятия</w:t>
      </w:r>
      <w:r>
        <w:t xml:space="preserve">, не позднее </w:t>
      </w:r>
      <w:r>
        <w:rPr>
          <w:b/>
        </w:rPr>
        <w:t>10 (десяти)</w:t>
      </w:r>
      <w:r>
        <w:t xml:space="preserve"> календарных дней с даты, указанной в соответствующем </w:t>
      </w:r>
      <w:r>
        <w:rPr>
          <w:i/>
        </w:rPr>
        <w:t>Счету.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При оплате за </w:t>
      </w:r>
      <w:r>
        <w:rPr>
          <w:i/>
        </w:rPr>
        <w:t>Услугу</w:t>
      </w:r>
      <w:r>
        <w:t xml:space="preserve"> с использованием бланков банковских учреждений Абонент обязан указать в графе «назначение платежа» номер своего договора, адрес предоставления услуги и месяц, за который производится оплата.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Прекращение предоставления </w:t>
      </w:r>
      <w:r>
        <w:rPr>
          <w:i/>
        </w:rPr>
        <w:t>Услуги</w:t>
      </w:r>
      <w:r>
        <w:t xml:space="preserve"> и расторжение договора не освобождают </w:t>
      </w:r>
      <w:r>
        <w:rPr>
          <w:i/>
        </w:rPr>
        <w:t>Абонента</w:t>
      </w:r>
      <w:r>
        <w:t xml:space="preserve"> от оплаты уже предоставленных </w:t>
      </w:r>
      <w:r>
        <w:rPr>
          <w:i/>
        </w:rPr>
        <w:t>Услуг</w:t>
      </w:r>
      <w:r>
        <w:t xml:space="preserve"> и </w:t>
      </w:r>
      <w:r>
        <w:rPr>
          <w:i/>
        </w:rPr>
        <w:t>Дополнительных сервисов</w:t>
      </w:r>
      <w:r>
        <w:t xml:space="preserve">. </w:t>
      </w:r>
      <w:r>
        <w:rPr>
          <w:i/>
        </w:rPr>
        <w:t>Абонент</w:t>
      </w:r>
      <w:r>
        <w:t xml:space="preserve"> обязан полностью оплатить предоставленные </w:t>
      </w:r>
      <w:r>
        <w:rPr>
          <w:i/>
        </w:rPr>
        <w:t>Услуги</w:t>
      </w:r>
      <w:r>
        <w:t xml:space="preserve"> и </w:t>
      </w:r>
      <w:r>
        <w:rPr>
          <w:i/>
        </w:rPr>
        <w:t>Дополнительные сервисы</w:t>
      </w:r>
      <w:r>
        <w:t xml:space="preserve"> за весь период действия договора.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Если при расторжении договора на </w:t>
      </w:r>
      <w:r>
        <w:rPr>
          <w:i/>
        </w:rPr>
        <w:t>ЛС Абонента</w:t>
      </w:r>
      <w:r>
        <w:t xml:space="preserve"> остались неиспользованные средства, то на основании заявления </w:t>
      </w:r>
      <w:r>
        <w:rPr>
          <w:i/>
        </w:rPr>
        <w:t>Абонента</w:t>
      </w:r>
      <w:r>
        <w:t xml:space="preserve">, оформленного в письменном виде и удостоверенного личной подписью, остаток неизрасходованных средств выплачивается </w:t>
      </w:r>
      <w:r>
        <w:rPr>
          <w:i/>
        </w:rPr>
        <w:t>Абоненту</w:t>
      </w:r>
      <w:r>
        <w:t xml:space="preserve"> в течение</w:t>
      </w:r>
      <w:r>
        <w:rPr>
          <w:b/>
        </w:rPr>
        <w:t xml:space="preserve"> 7 (семи) дней</w:t>
      </w:r>
      <w:r>
        <w:t xml:space="preserve"> с момента подтверждения факта расторжения договора </w:t>
      </w:r>
      <w:r>
        <w:rPr>
          <w:i/>
        </w:rPr>
        <w:t>Предприятием в письменном виде.</w:t>
      </w: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ПОРЯДОК РАБОТЫ С ЗАПРОСАМИ АБОНЕНТОВ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Информацию о порядке предоставления </w:t>
      </w:r>
      <w:r>
        <w:rPr>
          <w:i/>
        </w:rPr>
        <w:t>Услуги,</w:t>
      </w:r>
      <w:r>
        <w:t xml:space="preserve"> </w:t>
      </w:r>
      <w:r>
        <w:rPr>
          <w:i/>
        </w:rPr>
        <w:t>Дополнительных сервисах и</w:t>
      </w:r>
      <w:r>
        <w:t xml:space="preserve">, действующих </w:t>
      </w:r>
      <w:r>
        <w:rPr>
          <w:i/>
        </w:rPr>
        <w:t xml:space="preserve">Тарифах Абонент может получить на сайте </w:t>
      </w:r>
      <w:hyperlink r:id="rId10" w:history="1">
        <w:r w:rsidR="00ED6728" w:rsidRPr="001133C3">
          <w:rPr>
            <w:rStyle w:val="a3"/>
            <w:rFonts w:cs="Arial"/>
            <w:lang w:val="en-US"/>
          </w:rPr>
          <w:t>www</w:t>
        </w:r>
        <w:r w:rsidR="00ED6728" w:rsidRPr="001133C3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browsers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dn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ua</w:t>
        </w:r>
      </w:hyperlink>
      <w:r>
        <w:rPr>
          <w:i/>
        </w:rPr>
        <w:t>, в абонентских отделах.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По вопросам качества обслуживания, предоставления технических консультаций и административных справок </w:t>
      </w:r>
      <w:r>
        <w:rPr>
          <w:i/>
        </w:rPr>
        <w:t>Абонент</w:t>
      </w:r>
      <w:r>
        <w:t xml:space="preserve"> может обратиться: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color w:val="auto"/>
        </w:rPr>
        <w:t>по телефону в  Предприятие;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color w:val="auto"/>
        </w:rPr>
      </w:pPr>
      <w:r>
        <w:rPr>
          <w:color w:val="auto"/>
        </w:rPr>
        <w:t>непосредственно в Абонентские отделы;</w:t>
      </w:r>
    </w:p>
    <w:p w:rsidR="00DB1E3C" w:rsidRDefault="00DB1E3C">
      <w:pPr>
        <w:pStyle w:val="210"/>
        <w:tabs>
          <w:tab w:val="left" w:pos="1247"/>
        </w:tabs>
        <w:ind w:left="1247" w:hanging="396"/>
        <w:jc w:val="both"/>
        <w:rPr>
          <w:b/>
          <w:color w:val="auto"/>
          <w:u w:val="single"/>
        </w:rPr>
      </w:pPr>
      <w:r>
        <w:rPr>
          <w:color w:val="auto"/>
        </w:rPr>
        <w:t xml:space="preserve">посредством почтовых отправлений </w:t>
      </w:r>
      <w:r>
        <w:rPr>
          <w:b/>
          <w:color w:val="auto"/>
        </w:rPr>
        <w:t>(г. Донецк, пр. Киевский, 36а, 83054</w:t>
      </w:r>
      <w:r>
        <w:rPr>
          <w:b/>
          <w:color w:val="auto"/>
          <w:u w:val="single"/>
        </w:rPr>
        <w:t>)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>По вопросам предоставления дополнительных сервисов, выставленным счетам и административным справкам</w:t>
      </w:r>
      <w:r>
        <w:rPr>
          <w:i/>
        </w:rPr>
        <w:t xml:space="preserve"> Абонент</w:t>
      </w:r>
      <w:r>
        <w:t xml:space="preserve"> может обратиться в Абонентский. Запрос обрабатывается в течение 2</w:t>
      </w:r>
      <w:r>
        <w:rPr>
          <w:b/>
        </w:rPr>
        <w:t xml:space="preserve"> (двух)</w:t>
      </w:r>
      <w:r>
        <w:t xml:space="preserve"> дней, при условии наличия в письме данных для идентификации абонента: номер договора, ФИО, адрес предоставления услуги. Абонентский отдел может уточнять срок обработки (сообщив об этом Абоненту) в зависимости от сложности запроса.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Все действия </w:t>
      </w:r>
      <w:r>
        <w:rPr>
          <w:i/>
        </w:rPr>
        <w:t>Предприятия</w:t>
      </w:r>
      <w:r>
        <w:t xml:space="preserve"> по запросам </w:t>
      </w:r>
      <w:r>
        <w:rPr>
          <w:i/>
        </w:rPr>
        <w:t>Абонентов</w:t>
      </w:r>
      <w:r>
        <w:t xml:space="preserve">, которые предусматривают дополнительную оплату согласно Тарифам, а так же изменения в оплате </w:t>
      </w:r>
      <w:r>
        <w:rPr>
          <w:i/>
        </w:rPr>
        <w:t>Услуг</w:t>
      </w:r>
      <w:r>
        <w:t xml:space="preserve">, изменения в профиле предоставления </w:t>
      </w:r>
      <w:r>
        <w:rPr>
          <w:i/>
        </w:rPr>
        <w:t>Услуги</w:t>
      </w:r>
      <w:r>
        <w:t xml:space="preserve">, </w:t>
      </w:r>
      <w:r>
        <w:rPr>
          <w:i/>
        </w:rPr>
        <w:t>Предприятие</w:t>
      </w:r>
      <w:r>
        <w:t xml:space="preserve"> производит на основании письменного заявления </w:t>
      </w:r>
      <w:r>
        <w:rPr>
          <w:i/>
        </w:rPr>
        <w:t>Абонента (</w:t>
      </w:r>
      <w:r>
        <w:rPr>
          <w:b/>
        </w:rPr>
        <w:t>для физических лиц</w:t>
      </w:r>
      <w:r>
        <w:t xml:space="preserve">, на бланке организации с подписью руководителя, заверенное печатью, </w:t>
      </w:r>
      <w:r>
        <w:rPr>
          <w:b/>
        </w:rPr>
        <w:t>для СПД</w:t>
      </w:r>
      <w:r>
        <w:rPr>
          <w:i/>
        </w:rPr>
        <w:t xml:space="preserve">) или </w:t>
      </w:r>
      <w:r>
        <w:t>отправив сообщение по электронной почте.</w:t>
      </w:r>
    </w:p>
    <w:p w:rsidR="00DB1E3C" w:rsidRDefault="00DB1E3C" w:rsidP="00520D9E">
      <w:pPr>
        <w:pStyle w:val="2"/>
        <w:tabs>
          <w:tab w:val="left" w:pos="851"/>
        </w:tabs>
        <w:spacing w:before="40" w:after="40"/>
        <w:ind w:firstLine="0"/>
        <w:jc w:val="both"/>
      </w:pPr>
      <w:r>
        <w:t>Например, к таким действиям относятся:</w:t>
      </w:r>
    </w:p>
    <w:p w:rsidR="00DB1E3C" w:rsidRDefault="00DB1E3C">
      <w:pPr>
        <w:pStyle w:val="210"/>
        <w:tabs>
          <w:tab w:val="left" w:pos="822"/>
        </w:tabs>
        <w:ind w:left="822" w:hanging="396"/>
        <w:jc w:val="both"/>
        <w:rPr>
          <w:color w:val="auto"/>
        </w:rPr>
      </w:pPr>
      <w:r>
        <w:rPr>
          <w:color w:val="auto"/>
        </w:rPr>
        <w:t xml:space="preserve">Отказ от </w:t>
      </w:r>
      <w:r>
        <w:rPr>
          <w:i/>
          <w:color w:val="auto"/>
        </w:rPr>
        <w:t>Услуги;</w:t>
      </w:r>
      <w:r>
        <w:rPr>
          <w:color w:val="auto"/>
        </w:rPr>
        <w:t xml:space="preserve"> </w:t>
      </w:r>
    </w:p>
    <w:p w:rsidR="00DB1E3C" w:rsidRDefault="00DB1E3C">
      <w:pPr>
        <w:pStyle w:val="210"/>
        <w:tabs>
          <w:tab w:val="left" w:pos="822"/>
        </w:tabs>
        <w:ind w:left="822" w:hanging="396"/>
        <w:jc w:val="both"/>
        <w:rPr>
          <w:color w:val="auto"/>
        </w:rPr>
      </w:pPr>
      <w:r>
        <w:rPr>
          <w:color w:val="auto"/>
        </w:rPr>
        <w:t xml:space="preserve">Заказ </w:t>
      </w:r>
      <w:r>
        <w:rPr>
          <w:i/>
          <w:color w:val="auto"/>
        </w:rPr>
        <w:t>Дополнительных сервисов</w:t>
      </w:r>
      <w:r>
        <w:rPr>
          <w:color w:val="auto"/>
        </w:rPr>
        <w:t>;</w:t>
      </w:r>
    </w:p>
    <w:p w:rsidR="00DB1E3C" w:rsidRDefault="00DB1E3C">
      <w:pPr>
        <w:pStyle w:val="210"/>
        <w:tabs>
          <w:tab w:val="left" w:pos="822"/>
        </w:tabs>
        <w:ind w:left="822" w:hanging="396"/>
        <w:jc w:val="both"/>
        <w:rPr>
          <w:color w:val="auto"/>
        </w:rPr>
      </w:pPr>
      <w:r>
        <w:rPr>
          <w:color w:val="auto"/>
        </w:rPr>
        <w:t xml:space="preserve">Отказ от </w:t>
      </w:r>
      <w:r>
        <w:rPr>
          <w:i/>
          <w:color w:val="auto"/>
        </w:rPr>
        <w:t>Дополнительных сервисов</w:t>
      </w:r>
      <w:r>
        <w:rPr>
          <w:color w:val="auto"/>
        </w:rPr>
        <w:t>;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0" w:after="0"/>
        <w:jc w:val="both"/>
      </w:pPr>
      <w:r>
        <w:t>Для предоставления перечисленных в п. 7.4 сервисов, сотрудники Абонентского отдела могут запросить дополнительную информацию для идентификации Абонента.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Рекламации </w:t>
      </w:r>
      <w:r>
        <w:rPr>
          <w:i/>
        </w:rPr>
        <w:t>Абонентов</w:t>
      </w:r>
      <w:r>
        <w:t xml:space="preserve"> к </w:t>
      </w:r>
      <w:r>
        <w:rPr>
          <w:i/>
        </w:rPr>
        <w:t>Предприятию</w:t>
      </w:r>
      <w:r>
        <w:t xml:space="preserve"> по качеству предоставленной </w:t>
      </w:r>
      <w:r>
        <w:rPr>
          <w:i/>
        </w:rPr>
        <w:t>Услуги,</w:t>
      </w:r>
      <w:r>
        <w:t xml:space="preserve"> </w:t>
      </w:r>
      <w:r>
        <w:rPr>
          <w:i/>
        </w:rPr>
        <w:t xml:space="preserve">Дополнительных сервисов </w:t>
      </w:r>
      <w:r>
        <w:t xml:space="preserve">и уровню обслуживания принимаются в течение двух рабочих дней с момента возникновения спорной ситуации. Рекламации по объемам предоставленной </w:t>
      </w:r>
      <w:r>
        <w:rPr>
          <w:i/>
        </w:rPr>
        <w:t>Услуги</w:t>
      </w:r>
      <w:r>
        <w:t xml:space="preserve"> и платежам принимаются в течение 30-ти календарных дней с момента возникновения спорной ситуации </w:t>
      </w:r>
    </w:p>
    <w:p w:rsidR="00DB1E3C" w:rsidRDefault="00DB1E3C">
      <w:pPr>
        <w:jc w:val="center"/>
        <w:rPr>
          <w:b/>
          <w:lang w:val="uk-UA"/>
        </w:rPr>
      </w:pP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КонфИденциальность и безопасность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проводит общие технические и организационные мероприятия, направленные на обеспечение конфиденциальности полученной и отправленной информации </w:t>
      </w:r>
      <w:r>
        <w:rPr>
          <w:i/>
        </w:rPr>
        <w:t>Абонента</w:t>
      </w:r>
      <w:r>
        <w:t xml:space="preserve">. Доступ работников </w:t>
      </w:r>
      <w:r>
        <w:rPr>
          <w:i/>
        </w:rPr>
        <w:t xml:space="preserve">Предприятия </w:t>
      </w:r>
      <w:r>
        <w:t xml:space="preserve">к такой информации разрешается исключительно с целью технического обеспечения </w:t>
      </w:r>
      <w:r>
        <w:rPr>
          <w:i/>
        </w:rPr>
        <w:t>Услуги</w:t>
      </w:r>
      <w:r>
        <w:t xml:space="preserve"> или в случаях предъявления претензий со стороны третьих лиц относительно умышленных действий </w:t>
      </w:r>
      <w:r>
        <w:rPr>
          <w:i/>
        </w:rPr>
        <w:t>Абонента</w:t>
      </w:r>
      <w:r>
        <w:t>, направленных на причинение вреда путем распространения компьютерных вирусов, спама, материалов оскорбительного характера, использования ресурсов Интернет с целью мошенничества и пр.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Техническую возможность доступа к информации имеют только специально подготовленные работники </w:t>
      </w:r>
      <w:r>
        <w:rPr>
          <w:i/>
        </w:rPr>
        <w:t>Предприятия</w:t>
      </w:r>
      <w:r>
        <w:t xml:space="preserve">. Такие работники несут персональную ответственность за разглашение информации, предназначенной </w:t>
      </w:r>
      <w:r>
        <w:rPr>
          <w:i/>
        </w:rPr>
        <w:t>Абоненту</w:t>
      </w:r>
      <w:r>
        <w:t xml:space="preserve"> или исходящей от </w:t>
      </w:r>
      <w:r>
        <w:rPr>
          <w:i/>
        </w:rPr>
        <w:t>него.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С целью обеспечения защиты </w:t>
      </w:r>
      <w:r>
        <w:rPr>
          <w:i/>
        </w:rPr>
        <w:t>Абонентов</w:t>
      </w:r>
      <w:r>
        <w:t xml:space="preserve"> от распространяемых по электронной почте вирусов, </w:t>
      </w:r>
      <w:r>
        <w:rPr>
          <w:i/>
        </w:rPr>
        <w:t>Предприятие</w:t>
      </w:r>
      <w:r>
        <w:t xml:space="preserve"> осуществляет автоматическую проверку всей проходящей через почтовый сервер корреспонденции средствами сервера антивирусной защиты. При обнаружении вируса письмо в почтовый ящик </w:t>
      </w:r>
      <w:r>
        <w:rPr>
          <w:i/>
        </w:rPr>
        <w:t>Абонента</w:t>
      </w:r>
      <w:r>
        <w:t xml:space="preserve"> не доставляется.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>Предприятие осуществляет общепринятые ограниченные меры по защите от несанкционированного использования компьютеров Абонентов  путем фильтрации трафика (TCP-порты 25, 80, 3128, 1080, 8080, UDP-порт 1434 по направлению к Абонентам с внутренними IP-адресами; TCP-порты 135-139, 445, UDP-порты 135-139 - для всех Абонентов, во всех направлениях). Предприятие оставляет за собой право на основании документированных претензий изменять политику безопасности и перечень фильтруемых портов без согласования с Абонентами.</w:t>
      </w: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rPr>
          <w:color w:val="auto"/>
        </w:rPr>
      </w:pPr>
      <w:r>
        <w:rPr>
          <w:color w:val="auto"/>
        </w:rPr>
        <w:t>ОГРАНИЧЕНИЯ В ПРЕДОСТАВЛЕНИИ УСЛУГИ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имеет право прекратить предоставление </w:t>
      </w:r>
      <w:r>
        <w:rPr>
          <w:i/>
        </w:rPr>
        <w:t>Услуги</w:t>
      </w:r>
      <w:r>
        <w:t xml:space="preserve"> </w:t>
      </w:r>
      <w:r>
        <w:rPr>
          <w:i/>
        </w:rPr>
        <w:t>Абоненту</w:t>
      </w:r>
      <w:r>
        <w:t xml:space="preserve"> в следующих случаях:</w:t>
      </w:r>
    </w:p>
    <w:p w:rsidR="00DB1E3C" w:rsidRDefault="00DB1E3C">
      <w:pPr>
        <w:pStyle w:val="14"/>
        <w:numPr>
          <w:ilvl w:val="0"/>
          <w:numId w:val="7"/>
        </w:numPr>
        <w:tabs>
          <w:tab w:val="left" w:pos="964"/>
        </w:tabs>
        <w:spacing w:before="20" w:after="2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i/>
          <w:szCs w:val="16"/>
        </w:rPr>
        <w:t>Абонент</w:t>
      </w:r>
      <w:r>
        <w:rPr>
          <w:rFonts w:ascii="Arial" w:hAnsi="Arial" w:cs="Arial"/>
          <w:szCs w:val="16"/>
        </w:rPr>
        <w:t xml:space="preserve"> распространяет информацию, оскорбляющую честь и достоинство других </w:t>
      </w:r>
      <w:r>
        <w:rPr>
          <w:rFonts w:ascii="Arial" w:hAnsi="Arial" w:cs="Arial"/>
          <w:i/>
          <w:szCs w:val="16"/>
        </w:rPr>
        <w:t>Абонентов</w:t>
      </w:r>
      <w:r>
        <w:rPr>
          <w:rFonts w:ascii="Arial" w:hAnsi="Arial" w:cs="Arial"/>
          <w:szCs w:val="16"/>
        </w:rPr>
        <w:t xml:space="preserve"> и персонала компьютерных сетей;</w:t>
      </w:r>
    </w:p>
    <w:p w:rsidR="00DB1E3C" w:rsidRDefault="00DB1E3C">
      <w:pPr>
        <w:pStyle w:val="14"/>
        <w:numPr>
          <w:ilvl w:val="0"/>
          <w:numId w:val="7"/>
        </w:numPr>
        <w:tabs>
          <w:tab w:val="left" w:pos="964"/>
        </w:tabs>
        <w:spacing w:before="20" w:after="2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i/>
          <w:szCs w:val="16"/>
        </w:rPr>
        <w:t>Абонент</w:t>
      </w:r>
      <w:r>
        <w:rPr>
          <w:rFonts w:ascii="Arial" w:hAnsi="Arial" w:cs="Arial"/>
          <w:szCs w:val="16"/>
        </w:rPr>
        <w:t xml:space="preserve"> нарушает </w:t>
      </w:r>
      <w:r>
        <w:rPr>
          <w:rFonts w:ascii="Arial" w:hAnsi="Arial" w:cs="Arial"/>
          <w:i/>
        </w:rPr>
        <w:t>Нормы пользования Сетью</w:t>
      </w:r>
      <w:r>
        <w:rPr>
          <w:rFonts w:ascii="Arial" w:hAnsi="Arial" w:cs="Arial"/>
          <w:szCs w:val="16"/>
        </w:rPr>
        <w:t>;</w:t>
      </w:r>
    </w:p>
    <w:p w:rsidR="00DB1E3C" w:rsidRDefault="00DB1E3C">
      <w:pPr>
        <w:pStyle w:val="14"/>
        <w:numPr>
          <w:ilvl w:val="0"/>
          <w:numId w:val="7"/>
        </w:numPr>
        <w:tabs>
          <w:tab w:val="left" w:pos="964"/>
        </w:tabs>
        <w:spacing w:before="20" w:after="2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i/>
          <w:szCs w:val="16"/>
        </w:rPr>
        <w:t>Абонент</w:t>
      </w:r>
      <w:r>
        <w:rPr>
          <w:rFonts w:ascii="Arial" w:hAnsi="Arial" w:cs="Arial"/>
          <w:szCs w:val="16"/>
        </w:rPr>
        <w:t xml:space="preserve"> нарушает авторские права на информацию, представленную в сети;</w:t>
      </w:r>
    </w:p>
    <w:p w:rsidR="00DB1E3C" w:rsidRDefault="00DB1E3C">
      <w:pPr>
        <w:pStyle w:val="14"/>
        <w:numPr>
          <w:ilvl w:val="0"/>
          <w:numId w:val="7"/>
        </w:numPr>
        <w:tabs>
          <w:tab w:val="left" w:pos="964"/>
        </w:tabs>
        <w:spacing w:before="20" w:after="2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i/>
          <w:szCs w:val="16"/>
        </w:rPr>
        <w:t>Абонент</w:t>
      </w:r>
      <w:r>
        <w:rPr>
          <w:rFonts w:ascii="Arial" w:hAnsi="Arial" w:cs="Arial"/>
          <w:szCs w:val="16"/>
        </w:rPr>
        <w:t xml:space="preserve"> намеренно нанес ущерб другим лицам или предпринял действия, направленные на причинение такого ущерба;</w:t>
      </w:r>
    </w:p>
    <w:p w:rsidR="00DB1E3C" w:rsidRDefault="00DB1E3C">
      <w:pPr>
        <w:pStyle w:val="14"/>
        <w:numPr>
          <w:ilvl w:val="0"/>
          <w:numId w:val="7"/>
        </w:numPr>
        <w:tabs>
          <w:tab w:val="left" w:pos="964"/>
        </w:tabs>
        <w:spacing w:before="20" w:after="2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i/>
          <w:szCs w:val="16"/>
        </w:rPr>
        <w:t>Абонент</w:t>
      </w:r>
      <w:r>
        <w:rPr>
          <w:rFonts w:ascii="Arial" w:hAnsi="Arial" w:cs="Arial"/>
          <w:szCs w:val="16"/>
        </w:rPr>
        <w:t xml:space="preserve"> нарушил договорные обязательства.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  <w:iCs w:val="0"/>
        </w:rPr>
      </w:pPr>
      <w:r>
        <w:t xml:space="preserve">Предприятие имеет право прекратить предоставление Услуги и отключить </w:t>
      </w:r>
      <w:r>
        <w:rPr>
          <w:i/>
          <w:iCs w:val="0"/>
        </w:rPr>
        <w:t>Абонентский ввод</w:t>
      </w:r>
      <w:r>
        <w:t xml:space="preserve"> в случае несвоевременной оплаты </w:t>
      </w:r>
      <w:r>
        <w:rPr>
          <w:i/>
          <w:iCs w:val="0"/>
        </w:rPr>
        <w:t>Базовой услуги.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В случае, если остаток денежных средств на </w:t>
      </w:r>
      <w:r>
        <w:rPr>
          <w:i/>
        </w:rPr>
        <w:t xml:space="preserve">ЛС Абонента </w:t>
      </w:r>
      <w:r>
        <w:t>стал меньше нуля</w:t>
      </w:r>
      <w:r>
        <w:rPr>
          <w:i/>
        </w:rPr>
        <w:t>,</w:t>
      </w:r>
      <w:r>
        <w:t xml:space="preserve"> </w:t>
      </w:r>
      <w:r>
        <w:rPr>
          <w:i/>
        </w:rPr>
        <w:t>Предприятие</w:t>
      </w:r>
      <w:r>
        <w:t xml:space="preserve"> имеет право отключить </w:t>
      </w:r>
      <w:r>
        <w:rPr>
          <w:i/>
        </w:rPr>
        <w:t>Абонента</w:t>
      </w:r>
      <w:r>
        <w:t xml:space="preserve"> от </w:t>
      </w:r>
      <w:r>
        <w:rPr>
          <w:i/>
        </w:rPr>
        <w:t>Услуги.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оставляет за собой право отключить </w:t>
      </w:r>
      <w:r>
        <w:rPr>
          <w:i/>
        </w:rPr>
        <w:t>Абонента</w:t>
      </w:r>
      <w:r>
        <w:t xml:space="preserve"> от </w:t>
      </w:r>
      <w:r>
        <w:rPr>
          <w:i/>
        </w:rPr>
        <w:t>Услуги</w:t>
      </w:r>
      <w:r>
        <w:t xml:space="preserve"> в случае установления факта попытки нанесения </w:t>
      </w:r>
      <w:r>
        <w:rPr>
          <w:i/>
        </w:rPr>
        <w:t>Абонентом</w:t>
      </w:r>
      <w:r>
        <w:t xml:space="preserve"> повреждений базовому оборудованию или программному обеспечению </w:t>
      </w:r>
      <w:r>
        <w:rPr>
          <w:i/>
        </w:rPr>
        <w:t>Предприятия</w:t>
      </w:r>
      <w:r>
        <w:t xml:space="preserve">, или пользователям сети Интернет (путем умышленного формирования блокирующего трафика, распространения компьютерных вирусов, спама и пр.). В случае установления повторного факта, </w:t>
      </w:r>
      <w:r>
        <w:rPr>
          <w:i/>
        </w:rPr>
        <w:t>Предприятие</w:t>
      </w:r>
      <w:r>
        <w:t xml:space="preserve"> имеет право </w:t>
      </w:r>
      <w:r>
        <w:lastRenderedPageBreak/>
        <w:t xml:space="preserve">расторгнуть договор с </w:t>
      </w:r>
      <w:r>
        <w:rPr>
          <w:i/>
        </w:rPr>
        <w:t>Абонентом</w:t>
      </w:r>
      <w:r>
        <w:t xml:space="preserve"> в одностороннем порядке.</w:t>
      </w:r>
    </w:p>
    <w:p w:rsidR="00DB1E3C" w:rsidRDefault="00DB1E3C">
      <w:pPr>
        <w:pStyle w:val="af1"/>
        <w:numPr>
          <w:ilvl w:val="1"/>
          <w:numId w:val="6"/>
        </w:numPr>
        <w:tabs>
          <w:tab w:val="left" w:pos="644"/>
          <w:tab w:val="left" w:pos="851"/>
        </w:tabs>
        <w:spacing w:before="40" w:after="40"/>
        <w:jc w:val="both"/>
      </w:pPr>
      <w:r>
        <w:t>Непрерывное предоставление услуги возможно только в случае наличия уникального сетевого (MAC) адреса на сетевом интерфейсе абонентского компьютера (или другого устройства, подключенного к модему).</w:t>
      </w:r>
    </w:p>
    <w:p w:rsidR="00DB1E3C" w:rsidRDefault="00DB1E3C">
      <w:pPr>
        <w:pStyle w:val="af1"/>
        <w:numPr>
          <w:ilvl w:val="1"/>
          <w:numId w:val="6"/>
        </w:numPr>
        <w:tabs>
          <w:tab w:val="left" w:pos="644"/>
          <w:tab w:val="left" w:pos="851"/>
        </w:tabs>
        <w:spacing w:before="40" w:after="40"/>
        <w:jc w:val="both"/>
      </w:pPr>
      <w:r>
        <w:t xml:space="preserve">При выявлении фактов предоставления услуги третьим лицам (за пределом квартиры, если домашний пользователь; за пределом офисного помещения, если бизнес-пользователь) </w:t>
      </w:r>
      <w:r>
        <w:rPr>
          <w:lang w:val="uk-UA"/>
        </w:rPr>
        <w:t>П</w:t>
      </w:r>
      <w:r>
        <w:t xml:space="preserve">редприятие оставляет за собой право расторгнуть договор в одностороннем порядке. </w:t>
      </w: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rPr>
          <w:color w:val="auto"/>
        </w:rPr>
      </w:pPr>
      <w:r>
        <w:rPr>
          <w:color w:val="auto"/>
        </w:rPr>
        <w:t>ВОЗОБНОВЛЕНИЕ ПОЛУЧЕНИЯ УСЛУГИ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Повторное подключение </w:t>
      </w:r>
      <w:r>
        <w:rPr>
          <w:i/>
        </w:rPr>
        <w:t>Абонента</w:t>
      </w:r>
      <w:r>
        <w:t xml:space="preserve"> к </w:t>
      </w:r>
      <w:r>
        <w:rPr>
          <w:i/>
        </w:rPr>
        <w:t xml:space="preserve">Услуге </w:t>
      </w:r>
      <w:r>
        <w:t xml:space="preserve">после отключения его по причине, указанной в </w:t>
      </w:r>
      <w:r>
        <w:rPr>
          <w:b/>
        </w:rPr>
        <w:t>п.9.2</w:t>
      </w:r>
      <w:r>
        <w:t xml:space="preserve">, </w:t>
      </w:r>
      <w:r>
        <w:rPr>
          <w:b/>
          <w:bCs w:val="0"/>
        </w:rPr>
        <w:t>п. 9.3.</w:t>
      </w:r>
      <w:r>
        <w:t xml:space="preserve"> </w:t>
      </w:r>
      <w:r>
        <w:rPr>
          <w:i/>
        </w:rPr>
        <w:t>Предприятие</w:t>
      </w:r>
      <w:r>
        <w:t xml:space="preserve"> производит только после того, как </w:t>
      </w:r>
      <w:r>
        <w:rPr>
          <w:i/>
        </w:rPr>
        <w:t>Абонент</w:t>
      </w:r>
      <w:r>
        <w:t xml:space="preserve"> погасил задолженность за предоставленную </w:t>
      </w:r>
      <w:r>
        <w:rPr>
          <w:i/>
        </w:rPr>
        <w:t>Услугу,</w:t>
      </w:r>
      <w:r>
        <w:t xml:space="preserve"> </w:t>
      </w:r>
      <w:r>
        <w:rPr>
          <w:i/>
        </w:rPr>
        <w:t xml:space="preserve">Дополнительные сервисы, </w:t>
      </w:r>
      <w:r>
        <w:t xml:space="preserve">оплатил стоимость повторного подключения к Телекоммуникационной сети, если это предусматривают действующие </w:t>
      </w:r>
      <w:r>
        <w:rPr>
          <w:i/>
        </w:rPr>
        <w:t>Тарифы</w:t>
      </w:r>
      <w:r>
        <w:t xml:space="preserve">, и произвел оплату </w:t>
      </w:r>
      <w:r>
        <w:rPr>
          <w:i/>
        </w:rPr>
        <w:t>в размере стоимости Тарифного плана</w:t>
      </w:r>
      <w:r>
        <w:t xml:space="preserve">. </w:t>
      </w:r>
      <w:r>
        <w:rPr>
          <w:i/>
        </w:rPr>
        <w:t>Предприятие</w:t>
      </w:r>
      <w:r>
        <w:t xml:space="preserve"> гарантирует возобновление предоставления </w:t>
      </w:r>
      <w:r>
        <w:rPr>
          <w:i/>
        </w:rPr>
        <w:t>Услуги</w:t>
      </w:r>
      <w:r>
        <w:t xml:space="preserve"> в течение </w:t>
      </w:r>
      <w:r>
        <w:rPr>
          <w:b/>
        </w:rPr>
        <w:t>12 часов</w:t>
      </w:r>
      <w:r>
        <w:t xml:space="preserve"> после поступления в Абонентский отдел подтверждения произведенных </w:t>
      </w:r>
      <w:r>
        <w:rPr>
          <w:i/>
        </w:rPr>
        <w:t>Абонентом</w:t>
      </w:r>
      <w:r>
        <w:t xml:space="preserve"> всех указанных оплат, и в течение  </w:t>
      </w:r>
      <w:r>
        <w:rPr>
          <w:b/>
        </w:rPr>
        <w:t>48 часов</w:t>
      </w:r>
      <w:r>
        <w:t xml:space="preserve"> при необходимости повторного подключения </w:t>
      </w:r>
      <w:r>
        <w:rPr>
          <w:i/>
        </w:rPr>
        <w:t>Абонентского ответвления.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sectPr w:rsidR="00DB1E3C">
          <w:footerReference w:type="default" r:id="rId11"/>
          <w:footnotePr>
            <w:pos w:val="beneathText"/>
          </w:footnotePr>
          <w:pgSz w:w="11905" w:h="16837"/>
          <w:pgMar w:top="915" w:right="1134" w:bottom="675" w:left="1134" w:header="720" w:footer="562" w:gutter="0"/>
          <w:cols w:space="720"/>
          <w:docGrid w:linePitch="360"/>
        </w:sectPr>
      </w:pPr>
      <w:r>
        <w:t xml:space="preserve">С целью определения обстоятельств прецедента, описанного в п. 9.1 (степень причастности </w:t>
      </w:r>
      <w:r>
        <w:rPr>
          <w:i/>
        </w:rPr>
        <w:t>Абонента</w:t>
      </w:r>
      <w:r>
        <w:t xml:space="preserve">, наличия (отсутствие) злого умысла в действиях </w:t>
      </w:r>
      <w:r>
        <w:rPr>
          <w:i/>
        </w:rPr>
        <w:t>Абонента</w:t>
      </w:r>
      <w:r>
        <w:t xml:space="preserve">, величина причиненного ущерба и других обстоятельств), </w:t>
      </w:r>
      <w:r>
        <w:rPr>
          <w:i/>
        </w:rPr>
        <w:t>Предприятие</w:t>
      </w:r>
      <w:r>
        <w:t xml:space="preserve"> может провести служебное расследование. Решение о повторном подключении </w:t>
      </w:r>
      <w:r>
        <w:rPr>
          <w:i/>
        </w:rPr>
        <w:t>Абонента</w:t>
      </w:r>
      <w:r>
        <w:t xml:space="preserve"> к </w:t>
      </w:r>
      <w:r>
        <w:rPr>
          <w:i/>
        </w:rPr>
        <w:t>Услуге</w:t>
      </w:r>
      <w:r>
        <w:t xml:space="preserve"> после отключения его по причинам, указанным в п. 9.1, принимает </w:t>
      </w:r>
      <w:r>
        <w:rPr>
          <w:i/>
        </w:rPr>
        <w:t>Предприятие</w:t>
      </w:r>
      <w:r>
        <w:t xml:space="preserve"> только после прекращения данных действий со стороны </w:t>
      </w:r>
      <w:r>
        <w:rPr>
          <w:i/>
        </w:rPr>
        <w:t>Абонента</w:t>
      </w:r>
      <w:r>
        <w:t xml:space="preserve"> и результатов служебного расследования</w:t>
      </w:r>
    </w:p>
    <w:p w:rsidR="00DB1E3C" w:rsidRDefault="00DB1E3C">
      <w:pPr>
        <w:spacing w:before="40" w:after="40"/>
        <w:jc w:val="both"/>
      </w:pP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ОГРАНИЧЕНИЕ ОТВЕТСТВЕННОСТИ ПРЕДПРИЯТИЯ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обязано принять все необходимые меры в рамках своей компетенции для того, чтобы </w:t>
      </w:r>
      <w:r>
        <w:rPr>
          <w:i/>
        </w:rPr>
        <w:t>Пароли Абонента</w:t>
      </w:r>
      <w:r>
        <w:t xml:space="preserve"> не стали известны третьим лицам.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 xml:space="preserve">Абонент </w:t>
      </w:r>
      <w:r>
        <w:t xml:space="preserve"> несет полную ответственность за сохранность своих </w:t>
      </w:r>
      <w:r>
        <w:rPr>
          <w:i/>
        </w:rPr>
        <w:t>Паролей</w:t>
      </w:r>
      <w:r>
        <w:t xml:space="preserve"> от третьих лиц.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сохранность </w:t>
      </w:r>
      <w:r>
        <w:rPr>
          <w:i/>
        </w:rPr>
        <w:t>Паролей</w:t>
      </w:r>
      <w:r>
        <w:t xml:space="preserve"> </w:t>
      </w:r>
      <w:r>
        <w:rPr>
          <w:i/>
        </w:rPr>
        <w:t>Абонента</w:t>
      </w:r>
      <w:r>
        <w:t xml:space="preserve"> и не покрывает финансовые убытки </w:t>
      </w:r>
      <w:r>
        <w:rPr>
          <w:i/>
        </w:rPr>
        <w:t>Абонента</w:t>
      </w:r>
      <w:r>
        <w:t xml:space="preserve">, причиненные ему в результате использования </w:t>
      </w:r>
      <w:r>
        <w:rPr>
          <w:i/>
        </w:rPr>
        <w:t>Паролей</w:t>
      </w:r>
      <w:r>
        <w:t xml:space="preserve"> </w:t>
      </w:r>
      <w:r>
        <w:rPr>
          <w:i/>
        </w:rPr>
        <w:t>Абонента</w:t>
      </w:r>
      <w:r>
        <w:t xml:space="preserve"> третьими лицами.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Защита от несанкционированного доступа третьих лиц к компьютеру </w:t>
      </w:r>
      <w:r>
        <w:rPr>
          <w:i/>
        </w:rPr>
        <w:t>Абонента</w:t>
      </w:r>
      <w:r>
        <w:t xml:space="preserve"> </w:t>
      </w:r>
      <w:r>
        <w:rPr>
          <w:i/>
        </w:rPr>
        <w:t xml:space="preserve">Предприятием </w:t>
      </w:r>
      <w:r>
        <w:t xml:space="preserve"> не гарантируется и обеспечивается </w:t>
      </w:r>
      <w:r>
        <w:rPr>
          <w:i/>
        </w:rPr>
        <w:t xml:space="preserve">Абонентом </w:t>
      </w:r>
      <w:r>
        <w:t xml:space="preserve"> самостоятельно.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перед </w:t>
      </w:r>
      <w:r>
        <w:rPr>
          <w:i/>
        </w:rPr>
        <w:t>Абонентом</w:t>
      </w:r>
      <w:r>
        <w:t xml:space="preserve">, если причиной отсутствия доступа к </w:t>
      </w:r>
      <w:r>
        <w:rPr>
          <w:i/>
        </w:rPr>
        <w:t>Услуге</w:t>
      </w:r>
      <w:r>
        <w:t xml:space="preserve"> или плохого качества доступа является несоответствие характеристик </w:t>
      </w:r>
      <w:r>
        <w:rPr>
          <w:i/>
        </w:rPr>
        <w:t>Абонентского ответвления</w:t>
      </w:r>
      <w:r>
        <w:t xml:space="preserve"> предъявляемым </w:t>
      </w:r>
      <w:r>
        <w:rPr>
          <w:i/>
        </w:rPr>
        <w:t>Предприятием</w:t>
      </w:r>
      <w:r>
        <w:t xml:space="preserve"> требованиям (в случаях, когда работы по установке </w:t>
      </w:r>
      <w:r>
        <w:rPr>
          <w:i/>
        </w:rPr>
        <w:t>Абонентского ответвления</w:t>
      </w:r>
      <w:r>
        <w:t xml:space="preserve"> были выполнены </w:t>
      </w:r>
      <w:r>
        <w:rPr>
          <w:i/>
        </w:rPr>
        <w:t>Абонентом</w:t>
      </w:r>
      <w:r>
        <w:t xml:space="preserve"> самостоятельно).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качество работы линий, каналов и узлов связи, предоставляемых другими организациями и расположенных за пределами зоны его ответственности.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Ответственность </w:t>
      </w:r>
      <w:r>
        <w:rPr>
          <w:i/>
        </w:rPr>
        <w:t>Предприятия</w:t>
      </w:r>
      <w:r>
        <w:t xml:space="preserve"> за доставку </w:t>
      </w:r>
      <w:r>
        <w:rPr>
          <w:i/>
        </w:rPr>
        <w:t>Услуги</w:t>
      </w:r>
      <w:r>
        <w:t xml:space="preserve"> </w:t>
      </w:r>
      <w:r>
        <w:rPr>
          <w:i/>
        </w:rPr>
        <w:t>Абоненту</w:t>
      </w:r>
      <w:r>
        <w:t xml:space="preserve"> ограничивается точкой подключения </w:t>
      </w:r>
      <w:r>
        <w:rPr>
          <w:i/>
        </w:rPr>
        <w:t xml:space="preserve">Абонентского ответвления </w:t>
      </w:r>
      <w:r>
        <w:t xml:space="preserve"> к </w:t>
      </w:r>
      <w:r>
        <w:rPr>
          <w:i/>
        </w:rPr>
        <w:t>Телекоммуникационной сети</w:t>
      </w:r>
      <w:r>
        <w:t>. Все остальные устройства (</w:t>
      </w:r>
      <w:r>
        <w:rPr>
          <w:i/>
        </w:rPr>
        <w:t>Абонентское ответвление</w:t>
      </w:r>
      <w:r>
        <w:t xml:space="preserve">, телевизионный приемник, компьютер, кабельный модем) не входят в сферу ответственности </w:t>
      </w:r>
      <w:r>
        <w:rPr>
          <w:i/>
        </w:rPr>
        <w:t>Предприятия</w:t>
      </w:r>
      <w:r>
        <w:t xml:space="preserve">, за исключением гарантийных обязательств на оборудование, проданное </w:t>
      </w:r>
      <w:r>
        <w:rPr>
          <w:i/>
        </w:rPr>
        <w:t>Предприятием.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rPr>
          <w:i/>
        </w:rPr>
        <w:t>Предприятие</w:t>
      </w:r>
      <w:r>
        <w:t xml:space="preserve"> не контролирует и не несет ответственности за качество товаров и услуг, содержание, полноту, точность и достоверность информации, которые передаются </w:t>
      </w:r>
      <w:r>
        <w:rPr>
          <w:i/>
        </w:rPr>
        <w:t>Абонентом</w:t>
      </w:r>
      <w:r>
        <w:t xml:space="preserve"> или доставляются </w:t>
      </w:r>
      <w:r>
        <w:rPr>
          <w:i/>
        </w:rPr>
        <w:t>Абоненту</w:t>
      </w:r>
      <w:r>
        <w:t xml:space="preserve"> через Интернет, за исключением собственной информации </w:t>
      </w:r>
      <w:r>
        <w:rPr>
          <w:i/>
        </w:rPr>
        <w:t>Предприятия.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качество функционирования сегментов сети Интернет, не являющихся собственностью </w:t>
      </w:r>
      <w:r>
        <w:rPr>
          <w:i/>
        </w:rPr>
        <w:t>Предприятия</w:t>
      </w:r>
      <w:r>
        <w:t>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качество </w:t>
      </w:r>
      <w:r>
        <w:rPr>
          <w:i/>
        </w:rPr>
        <w:t>Услуги</w:t>
      </w:r>
      <w:r>
        <w:t xml:space="preserve"> в случае повреждения оборудования </w:t>
      </w:r>
      <w:r>
        <w:rPr>
          <w:i/>
        </w:rPr>
        <w:t>Абонента</w:t>
      </w:r>
      <w:r>
        <w:t>, а также в случаях негативного влияния передающих (излучающих) устройств, используемых без получения согласия на их использование Государственной инспекции по электросвязи.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  <w:rPr>
          <w:i/>
        </w:rPr>
      </w:pPr>
      <w:r>
        <w:t xml:space="preserve">Вся ответственность и риски по использованию информационных ресурсов </w:t>
      </w:r>
      <w:r>
        <w:rPr>
          <w:i/>
        </w:rPr>
        <w:t>Интернет</w:t>
      </w:r>
      <w:r>
        <w:t xml:space="preserve"> несет </w:t>
      </w:r>
      <w:r>
        <w:rPr>
          <w:i/>
        </w:rPr>
        <w:t>Абонент</w:t>
      </w:r>
      <w:r>
        <w:t xml:space="preserve">. </w:t>
      </w:r>
      <w:r>
        <w:rPr>
          <w:i/>
        </w:rPr>
        <w:t>Предприятие</w:t>
      </w:r>
      <w:r>
        <w:t xml:space="preserve"> не дает </w:t>
      </w:r>
      <w:r>
        <w:rPr>
          <w:i/>
        </w:rPr>
        <w:t>Абонентам</w:t>
      </w:r>
      <w:r>
        <w:t xml:space="preserve"> никаких гарантий, явных или неявных (включая гарантии соблюдения прав или пригодности для конкретной цели) на любые товары, информацию и услуги, которые предоставляются или доступны в Интернет. </w:t>
      </w:r>
      <w:r>
        <w:rPr>
          <w:i/>
        </w:rPr>
        <w:t>Предприятие</w:t>
      </w:r>
      <w:r>
        <w:t xml:space="preserve"> не несет ответственности за любой ущерб или убыток, который прямо или косвенно возник в результате такого использования </w:t>
      </w:r>
      <w:r>
        <w:rPr>
          <w:i/>
        </w:rPr>
        <w:t>Услуг</w:t>
      </w:r>
      <w:r>
        <w:t xml:space="preserve"> или невозможности использования </w:t>
      </w:r>
      <w:r>
        <w:rPr>
          <w:i/>
        </w:rPr>
        <w:t>Услуг.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нарушения работы сетевого оборудования </w:t>
      </w:r>
      <w:r>
        <w:rPr>
          <w:i/>
        </w:rPr>
        <w:t>Абонента</w:t>
      </w:r>
      <w:r>
        <w:t xml:space="preserve">, вызванные сетевыми атаками на адреса </w:t>
      </w:r>
      <w:r>
        <w:rPr>
          <w:i/>
        </w:rPr>
        <w:t>Абонента</w:t>
      </w:r>
      <w:r>
        <w:t xml:space="preserve">. </w:t>
      </w:r>
      <w:r>
        <w:rPr>
          <w:i/>
        </w:rPr>
        <w:t>Абонент</w:t>
      </w:r>
      <w:r>
        <w:t xml:space="preserve">, установивший факт сетевой атаки в свой адрес, обязан как можно скорее известить об этом </w:t>
      </w:r>
      <w:r>
        <w:rPr>
          <w:i/>
        </w:rPr>
        <w:t>Предприятие</w:t>
      </w:r>
      <w:r>
        <w:t xml:space="preserve">. </w:t>
      </w:r>
      <w:r>
        <w:rPr>
          <w:i/>
        </w:rPr>
        <w:t>Предприятие</w:t>
      </w:r>
      <w:r>
        <w:t xml:space="preserve"> в этом случае имеет право временно, вплоть до окончания или ликвидации атаки, ввести ограничения на доступ к сетевым адресам </w:t>
      </w:r>
      <w:r>
        <w:rPr>
          <w:i/>
        </w:rPr>
        <w:t>Абонента</w:t>
      </w:r>
      <w:r>
        <w:t xml:space="preserve">.  для обеспечения безопасности всей сети и сохранения частичной работоспособности сети </w:t>
      </w:r>
      <w:r>
        <w:rPr>
          <w:i/>
        </w:rPr>
        <w:t>Абонента</w:t>
      </w:r>
      <w:r>
        <w:t xml:space="preserve">.. </w:t>
      </w:r>
      <w:r>
        <w:rPr>
          <w:i/>
        </w:rPr>
        <w:t>Предприятие</w:t>
      </w:r>
      <w:r>
        <w:t xml:space="preserve"> занимается выявлением источника сетевой атаки только в той степени, которая необходима для ее ликвидации и обеспечения безопасности сети.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качество приема </w:t>
      </w:r>
      <w:r>
        <w:rPr>
          <w:i/>
        </w:rPr>
        <w:t>Абонентом</w:t>
      </w:r>
      <w:r>
        <w:t xml:space="preserve"> телевизионных программ и доступа в Интернет случаях:</w:t>
      </w:r>
    </w:p>
    <w:p w:rsidR="00DB1E3C" w:rsidRDefault="00DB1E3C">
      <w:pPr>
        <w:pStyle w:val="210"/>
        <w:tabs>
          <w:tab w:val="left" w:pos="1247"/>
        </w:tabs>
        <w:spacing w:before="20" w:after="20"/>
        <w:ind w:left="1247" w:hanging="396"/>
        <w:jc w:val="both"/>
        <w:rPr>
          <w:i/>
          <w:color w:val="auto"/>
        </w:rPr>
      </w:pPr>
      <w:r>
        <w:rPr>
          <w:color w:val="auto"/>
        </w:rPr>
        <w:t xml:space="preserve">Повреждения </w:t>
      </w:r>
      <w:r>
        <w:rPr>
          <w:i/>
          <w:color w:val="auto"/>
        </w:rPr>
        <w:t>Абонентского ответвления</w:t>
      </w:r>
      <w:r>
        <w:rPr>
          <w:color w:val="auto"/>
        </w:rPr>
        <w:t xml:space="preserve"> или телевизионного приемника (модема, компьютера) </w:t>
      </w:r>
      <w:r>
        <w:rPr>
          <w:i/>
          <w:color w:val="auto"/>
        </w:rPr>
        <w:t>Абонента</w:t>
      </w:r>
      <w:r>
        <w:rPr>
          <w:color w:val="auto"/>
        </w:rPr>
        <w:t xml:space="preserve">, либо несоответствие их технических характеристик требованиям </w:t>
      </w:r>
      <w:r>
        <w:rPr>
          <w:i/>
          <w:color w:val="auto"/>
        </w:rPr>
        <w:t>Предприятия;</w:t>
      </w:r>
    </w:p>
    <w:p w:rsidR="00DB1E3C" w:rsidRDefault="00DB1E3C">
      <w:pPr>
        <w:pStyle w:val="210"/>
        <w:tabs>
          <w:tab w:val="left" w:pos="1247"/>
        </w:tabs>
        <w:spacing w:before="20" w:after="20"/>
        <w:ind w:left="1247" w:hanging="396"/>
        <w:jc w:val="both"/>
        <w:rPr>
          <w:color w:val="auto"/>
        </w:rPr>
      </w:pPr>
      <w:r>
        <w:rPr>
          <w:color w:val="auto"/>
        </w:rPr>
        <w:t xml:space="preserve">Некачественной трансляции, помех, нарушений во время передачи телевизионного сигнала, возникших по вине телевизионного передающего центра, спутников связи или по другим причинам, на которые </w:t>
      </w:r>
      <w:r>
        <w:rPr>
          <w:i/>
          <w:color w:val="auto"/>
        </w:rPr>
        <w:t>Предприятие</w:t>
      </w:r>
      <w:r>
        <w:rPr>
          <w:color w:val="auto"/>
        </w:rPr>
        <w:t xml:space="preserve"> не может повлиять;</w:t>
      </w:r>
    </w:p>
    <w:p w:rsidR="00DB1E3C" w:rsidRDefault="00DB1E3C">
      <w:pPr>
        <w:pStyle w:val="210"/>
        <w:tabs>
          <w:tab w:val="left" w:pos="1247"/>
        </w:tabs>
        <w:spacing w:before="20" w:after="20"/>
        <w:ind w:left="1247" w:hanging="396"/>
        <w:jc w:val="both"/>
        <w:rPr>
          <w:i/>
          <w:color w:val="auto"/>
        </w:rPr>
      </w:pPr>
      <w:r>
        <w:rPr>
          <w:color w:val="auto"/>
        </w:rPr>
        <w:t xml:space="preserve">Несанкционированного вмешательства </w:t>
      </w:r>
      <w:r>
        <w:rPr>
          <w:i/>
          <w:color w:val="auto"/>
        </w:rPr>
        <w:t xml:space="preserve">Абонента </w:t>
      </w:r>
      <w:r>
        <w:rPr>
          <w:color w:val="auto"/>
        </w:rPr>
        <w:t xml:space="preserve">или третьих лиц в работу </w:t>
      </w:r>
      <w:r>
        <w:rPr>
          <w:i/>
          <w:color w:val="auto"/>
        </w:rPr>
        <w:t>Телекоммуникационной сети.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rPr>
          <w:i/>
        </w:rPr>
        <w:t>Предприятие</w:t>
      </w:r>
      <w:r>
        <w:t xml:space="preserve"> не несет ответственности за любые изменения в режимах вещания телерадиоорганизаций.</w:t>
      </w:r>
    </w:p>
    <w:p w:rsidR="00DB1E3C" w:rsidRDefault="00DB1E3C">
      <w:pPr>
        <w:pStyle w:val="1"/>
        <w:numPr>
          <w:ilvl w:val="0"/>
          <w:numId w:val="1"/>
        </w:numPr>
        <w:tabs>
          <w:tab w:val="left" w:pos="567"/>
        </w:tabs>
        <w:spacing w:before="40" w:after="40"/>
        <w:jc w:val="both"/>
        <w:rPr>
          <w:color w:val="auto"/>
        </w:rPr>
      </w:pPr>
      <w:r>
        <w:rPr>
          <w:color w:val="auto"/>
        </w:rPr>
        <w:t>техническое описание услуги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rPr>
          <w:i/>
        </w:rPr>
        <w:t>Абоненту</w:t>
      </w:r>
      <w:r>
        <w:t xml:space="preserve"> предоставляется доступ с персонального компьютера через абонентское оборудование (кабельный модем) в сеть </w:t>
      </w:r>
      <w:r>
        <w:rPr>
          <w:i/>
        </w:rPr>
        <w:t xml:space="preserve">Системы </w:t>
      </w:r>
      <w:r>
        <w:t>и к ее стандартным сервисам (электронной почте), а через нее – к информационным ресурсам Интернет.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t xml:space="preserve">Технология предоставления </w:t>
      </w:r>
      <w:r>
        <w:rPr>
          <w:i/>
        </w:rPr>
        <w:t>Услуги</w:t>
      </w:r>
      <w:r>
        <w:t xml:space="preserve"> представляет собой постоянное IP-соединение с сервером доступа </w:t>
      </w:r>
      <w:r>
        <w:rPr>
          <w:i/>
        </w:rPr>
        <w:t>Предприятия</w:t>
      </w:r>
      <w:r>
        <w:t xml:space="preserve"> по сети кабельного телевидения с динамическим выделением внутреннего (</w:t>
      </w:r>
      <w:r>
        <w:rPr>
          <w:lang w:val="en-US"/>
        </w:rPr>
        <w:t>private</w:t>
      </w:r>
      <w:r>
        <w:t xml:space="preserve">) IP-адреса, или реального (public) </w:t>
      </w:r>
      <w:r>
        <w:rPr>
          <w:i/>
          <w:lang w:val="en-US"/>
        </w:rPr>
        <w:t>IP</w:t>
      </w:r>
      <w:r>
        <w:rPr>
          <w:i/>
        </w:rPr>
        <w:t xml:space="preserve"> адреса </w:t>
      </w:r>
      <w:r>
        <w:t xml:space="preserve"> из блока сетей </w:t>
      </w:r>
      <w:r>
        <w:rPr>
          <w:i/>
        </w:rPr>
        <w:t>Предприятия</w:t>
      </w:r>
      <w:r>
        <w:t xml:space="preserve">  (в случае предоставления дополнительного сервиса «реальный </w:t>
      </w:r>
      <w:r>
        <w:rPr>
          <w:lang w:val="en-US"/>
        </w:rPr>
        <w:t>IP</w:t>
      </w:r>
      <w:r>
        <w:t xml:space="preserve"> адрес» по требованию абонента) на время сеанса работы. Почтовые сервисы используют протоколы POP3/SMTP.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rPr>
          <w:i/>
        </w:rPr>
        <w:t>Абоненту</w:t>
      </w:r>
      <w:r>
        <w:t xml:space="preserve"> предоставляются ресурсы сети передачи данных и внешних каналов передачи данных </w:t>
      </w:r>
      <w:r>
        <w:rPr>
          <w:i/>
        </w:rPr>
        <w:t>Предприятия</w:t>
      </w:r>
      <w:r>
        <w:t xml:space="preserve">. 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t xml:space="preserve">Получение </w:t>
      </w:r>
      <w:r>
        <w:rPr>
          <w:i/>
        </w:rPr>
        <w:t>Абонентом</w:t>
      </w:r>
      <w:r>
        <w:t xml:space="preserve"> ресурсов внешних каналов, внутренних и паритетных сетей не гарантируется и определяется наличием в момент сеанса связи свободных ресурсов. Ресурсы внешнего канала, внутренних и паритетных сетей, предоставляемые </w:t>
      </w:r>
      <w:r>
        <w:rPr>
          <w:i/>
        </w:rPr>
        <w:t>Абоненту</w:t>
      </w:r>
      <w:r>
        <w:t xml:space="preserve">, ограничиваются программно-аппаратными средствами </w:t>
      </w:r>
      <w:r>
        <w:rPr>
          <w:i/>
        </w:rPr>
        <w:t>Предприятия</w:t>
      </w:r>
      <w:r>
        <w:t xml:space="preserve"> и не превышают ресурсов, выделенных на порту модема </w:t>
      </w:r>
      <w:r>
        <w:rPr>
          <w:i/>
        </w:rPr>
        <w:t xml:space="preserve">Абонента </w:t>
      </w:r>
      <w:r>
        <w:t xml:space="preserve"> в соответствии с выбранным </w:t>
      </w:r>
      <w:r>
        <w:rPr>
          <w:i/>
        </w:rPr>
        <w:t>Тарифным планом</w:t>
      </w:r>
      <w:r>
        <w:t>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t xml:space="preserve">Качество предоставляемой </w:t>
      </w:r>
      <w:r>
        <w:rPr>
          <w:i/>
        </w:rPr>
        <w:t>Услуги</w:t>
      </w:r>
      <w:r>
        <w:t xml:space="preserve"> обеспечивается </w:t>
      </w:r>
      <w:r>
        <w:rPr>
          <w:i/>
        </w:rPr>
        <w:t>Предприятием</w:t>
      </w:r>
      <w:r>
        <w:t xml:space="preserve"> путем обеспечения таких ресурсов внешних каналов, при которых в течение </w:t>
      </w:r>
      <w:r>
        <w:rPr>
          <w:b/>
        </w:rPr>
        <w:t>любых 20 часов суток</w:t>
      </w:r>
      <w:r>
        <w:t xml:space="preserve"> пиковая нагрузка не превышает </w:t>
      </w:r>
      <w:r>
        <w:rPr>
          <w:b/>
        </w:rPr>
        <w:t>90 %</w:t>
      </w:r>
      <w:r>
        <w:t xml:space="preserve"> суммарной пропускной способности внешних каналов.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  <w:jc w:val="both"/>
      </w:pPr>
      <w:r>
        <w:t xml:space="preserve">Пропускная способность (скорость доступа) на порту модема </w:t>
      </w:r>
      <w:r>
        <w:rPr>
          <w:i/>
        </w:rPr>
        <w:t>Абонента</w:t>
      </w:r>
      <w:r>
        <w:t xml:space="preserve"> определяется загружаемым профилем, соответствующим Тарифному плану. Стандартный профиль для любого тарифного плана имеет асимметричные показатели пропускной способности для входящего и исходящего трафика.</w:t>
      </w:r>
    </w:p>
    <w:p w:rsidR="00DB1E3C" w:rsidRDefault="00DB1E3C">
      <w:pPr>
        <w:pStyle w:val="15"/>
        <w:spacing w:before="40" w:after="40"/>
      </w:pPr>
      <w:r>
        <w:t>ЗАКЛЮЧИТЕЛЬНЫЕ ПОЛОЖЕНИЯ</w:t>
      </w:r>
    </w:p>
    <w:p w:rsidR="00DB1E3C" w:rsidRDefault="00DB1E3C">
      <w:pPr>
        <w:pStyle w:val="2"/>
        <w:numPr>
          <w:ilvl w:val="1"/>
          <w:numId w:val="1"/>
        </w:numPr>
        <w:tabs>
          <w:tab w:val="left" w:pos="851"/>
        </w:tabs>
        <w:spacing w:before="20" w:after="20"/>
      </w:pPr>
      <w:r>
        <w:t>ПРЕДПРИЯТИЕ может вносить изменения (дополнения) в настоящие Правила.</w:t>
      </w:r>
    </w:p>
    <w:p w:rsidR="00DB1E3C" w:rsidRDefault="00DB1E3C" w:rsidP="00520D9E">
      <w:pPr>
        <w:pStyle w:val="2"/>
        <w:numPr>
          <w:ilvl w:val="1"/>
          <w:numId w:val="1"/>
        </w:numPr>
        <w:tabs>
          <w:tab w:val="left" w:pos="851"/>
        </w:tabs>
        <w:spacing w:before="40" w:after="40"/>
        <w:jc w:val="both"/>
      </w:pPr>
      <w:r>
        <w:t xml:space="preserve">Об изменениях (дополнениях), вносимых Предприятием в Правила предоставления услуги доступа к сети Интернет, Предприятие обязано уведомить Абонентов не менее чем за 7 дней до даты вступления в силу таких изменений (дополнений) по электронной почте, через сайт </w:t>
      </w:r>
      <w:hyperlink r:id="rId12" w:history="1">
        <w:r w:rsidR="00ED6728" w:rsidRPr="001133C3">
          <w:rPr>
            <w:rStyle w:val="a3"/>
            <w:rFonts w:cs="Arial"/>
            <w:lang w:val="en-US"/>
          </w:rPr>
          <w:t>www</w:t>
        </w:r>
        <w:r w:rsidR="00ED6728" w:rsidRPr="001133C3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browsers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dn</w:t>
        </w:r>
        <w:r w:rsidR="00ED6728" w:rsidRPr="00ED6728">
          <w:rPr>
            <w:rStyle w:val="a3"/>
            <w:rFonts w:cs="Arial"/>
          </w:rPr>
          <w:t>.</w:t>
        </w:r>
        <w:r w:rsidR="00ED6728">
          <w:rPr>
            <w:rStyle w:val="a3"/>
            <w:rFonts w:cs="Arial"/>
            <w:lang w:val="en-US"/>
          </w:rPr>
          <w:t>ua</w:t>
        </w:r>
      </w:hyperlink>
    </w:p>
    <w:sectPr w:rsidR="00DB1E3C" w:rsidSect="00217BEB">
      <w:headerReference w:type="default" r:id="rId13"/>
      <w:footnotePr>
        <w:pos w:val="beneathText"/>
      </w:footnotePr>
      <w:pgSz w:w="11905" w:h="16837"/>
      <w:pgMar w:top="897" w:right="1134" w:bottom="680" w:left="1134" w:header="3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49" w:rsidRDefault="00FF7149">
      <w:pPr>
        <w:spacing w:before="0" w:after="0"/>
      </w:pPr>
      <w:r>
        <w:separator/>
      </w:r>
    </w:p>
  </w:endnote>
  <w:endnote w:type="continuationSeparator" w:id="1">
    <w:p w:rsidR="00FF7149" w:rsidRDefault="00FF714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C" w:rsidRDefault="00DB1E3C">
    <w:pPr>
      <w:pStyle w:val="aa"/>
      <w:pBdr>
        <w:top w:val="single" w:sz="4" w:space="1" w:color="000000"/>
      </w:pBdr>
      <w:jc w:val="right"/>
    </w:pPr>
    <w:r>
      <w:rPr>
        <w:rStyle w:val="a4"/>
        <w:rFonts w:cs="Arial"/>
        <w:szCs w:val="16"/>
      </w:rPr>
      <w:t xml:space="preserve"> PAGE </w:t>
    </w:r>
    <w:r>
      <w:rPr>
        <w:rStyle w:val="a4"/>
        <w:rFonts w:cs="Arial"/>
        <w:noProof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49" w:rsidRDefault="00FF7149">
      <w:pPr>
        <w:spacing w:before="0" w:after="0"/>
      </w:pPr>
      <w:r>
        <w:separator/>
      </w:r>
    </w:p>
  </w:footnote>
  <w:footnote w:type="continuationSeparator" w:id="1">
    <w:p w:rsidR="00FF7149" w:rsidRDefault="00FF714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C" w:rsidRDefault="00DB1E3C">
    <w:pPr>
      <w:pStyle w:val="14"/>
      <w:spacing w:before="0" w:after="0"/>
      <w:jc w:val="right"/>
      <w:rPr>
        <w:rFonts w:ascii="Arial" w:hAnsi="Arial" w:cs="Arial"/>
        <w:b/>
        <w:bCs/>
        <w:i/>
        <w:shadow/>
        <w:szCs w:val="16"/>
      </w:rPr>
    </w:pPr>
    <w:r>
      <w:rPr>
        <w:rFonts w:ascii="Arial" w:hAnsi="Arial" w:cs="Arial"/>
        <w:b/>
        <w:bCs/>
        <w:i/>
        <w:shadow/>
        <w:szCs w:val="16"/>
      </w:rPr>
      <w:t>ПРАВИЛА</w:t>
    </w:r>
  </w:p>
  <w:p w:rsidR="00DB1E3C" w:rsidRDefault="00DB1E3C">
    <w:pPr>
      <w:pStyle w:val="14"/>
      <w:pBdr>
        <w:bottom w:val="single" w:sz="4" w:space="1" w:color="000000"/>
      </w:pBdr>
      <w:spacing w:before="0" w:after="0"/>
      <w:jc w:val="right"/>
      <w:rPr>
        <w:rFonts w:ascii="Arial" w:hAnsi="Arial" w:cs="Arial"/>
        <w:b/>
        <w:bCs/>
        <w:i/>
        <w:szCs w:val="16"/>
      </w:rPr>
    </w:pPr>
    <w:r>
      <w:rPr>
        <w:rFonts w:ascii="Arial" w:hAnsi="Arial" w:cs="Arial"/>
        <w:b/>
        <w:bCs/>
        <w:i/>
        <w:szCs w:val="16"/>
      </w:rPr>
      <w:t>предоставления Услуги доступа к сети Интернет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hadow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014"/>
        </w:tabs>
        <w:ind w:left="2014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  <w:lvl w:ilvl="3">
      <w:start w:val="1"/>
      <w:numFmt w:val="lowerLetter"/>
      <w:lvlText w:val="%1.%2.%3.%4"/>
      <w:lvlJc w:val="left"/>
      <w:pPr>
        <w:tabs>
          <w:tab w:val="num" w:pos="1587"/>
        </w:tabs>
        <w:ind w:left="1587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/>
        <w:vanish w:val="0"/>
        <w:color w:val="333399"/>
        <w:position w:val="0"/>
        <w:sz w:val="18"/>
        <w:szCs w:val="18"/>
        <w:vertAlign w:val="baseline"/>
      </w:rPr>
    </w:lvl>
    <w:lvl w:ilvl="4">
      <w:start w:val="1"/>
      <w:numFmt w:val="none"/>
      <w:suff w:val="nothing"/>
      <w:lvlText w:val="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5">
      <w:start w:val="1"/>
      <w:numFmt w:val="none"/>
      <w:suff w:val="nothing"/>
      <w:lvlText w:val=".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6">
      <w:start w:val="1"/>
      <w:numFmt w:val="none"/>
      <w:suff w:val="nothing"/>
      <w:lvlText w:val="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7">
      <w:start w:val="1"/>
      <w:numFmt w:val="none"/>
      <w:suff w:val="nothing"/>
      <w:lvlText w:val=".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8">
      <w:start w:val="1"/>
      <w:numFmt w:val="none"/>
      <w:suff w:val="nothing"/>
      <w:lvlText w:val="....."/>
      <w:lvlJc w:val="left"/>
      <w:pPr>
        <w:tabs>
          <w:tab w:val="num" w:pos="1876"/>
        </w:tabs>
        <w:ind w:left="1876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96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396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hadow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  <w:lvl w:ilvl="3">
      <w:start w:val="1"/>
      <w:numFmt w:val="lowerLetter"/>
      <w:lvlText w:val="%1.%2.%3.%4"/>
      <w:lvlJc w:val="left"/>
      <w:pPr>
        <w:tabs>
          <w:tab w:val="num" w:pos="1587"/>
        </w:tabs>
        <w:ind w:left="1587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/>
        <w:vanish w:val="0"/>
        <w:color w:val="333399"/>
        <w:position w:val="0"/>
        <w:sz w:val="18"/>
        <w:szCs w:val="18"/>
        <w:vertAlign w:val="baseline"/>
      </w:rPr>
    </w:lvl>
    <w:lvl w:ilvl="4">
      <w:start w:val="1"/>
      <w:numFmt w:val="none"/>
      <w:suff w:val="nothing"/>
      <w:lvlText w:val="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5">
      <w:start w:val="1"/>
      <w:numFmt w:val="none"/>
      <w:suff w:val="nothing"/>
      <w:lvlText w:val=".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6">
      <w:start w:val="1"/>
      <w:numFmt w:val="none"/>
      <w:suff w:val="nothing"/>
      <w:lvlText w:val="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7">
      <w:start w:val="1"/>
      <w:numFmt w:val="none"/>
      <w:suff w:val="nothing"/>
      <w:lvlText w:val=".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8">
      <w:start w:val="1"/>
      <w:numFmt w:val="none"/>
      <w:suff w:val="nothing"/>
      <w:lvlText w:val="....."/>
      <w:lvlJc w:val="left"/>
      <w:pPr>
        <w:tabs>
          <w:tab w:val="num" w:pos="1876"/>
        </w:tabs>
        <w:ind w:left="1876" w:hanging="21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/>
        <w:b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hadow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014"/>
        </w:tabs>
        <w:ind w:left="2014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  <w:lvl w:ilvl="3">
      <w:start w:val="1"/>
      <w:numFmt w:val="lowerLetter"/>
      <w:lvlText w:val="%1.%2.%3.%4"/>
      <w:lvlJc w:val="left"/>
      <w:pPr>
        <w:tabs>
          <w:tab w:val="num" w:pos="1587"/>
        </w:tabs>
        <w:ind w:left="1587" w:hanging="737"/>
      </w:pPr>
      <w:rPr>
        <w:rFonts w:ascii="Arial" w:hAnsi="Arial" w:cs="Arial"/>
        <w:b/>
        <w:i w:val="0"/>
        <w:caps w:val="0"/>
        <w:smallCaps w:val="0"/>
        <w:strike w:val="0"/>
        <w:dstrike w:val="0"/>
        <w:outline w:val="0"/>
        <w:shadow/>
        <w:vanish w:val="0"/>
        <w:color w:val="333399"/>
        <w:position w:val="0"/>
        <w:sz w:val="18"/>
        <w:szCs w:val="18"/>
        <w:vertAlign w:val="baseline"/>
      </w:rPr>
    </w:lvl>
    <w:lvl w:ilvl="4">
      <w:start w:val="1"/>
      <w:numFmt w:val="none"/>
      <w:suff w:val="nothing"/>
      <w:lvlText w:val="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5">
      <w:start w:val="1"/>
      <w:numFmt w:val="none"/>
      <w:suff w:val="nothing"/>
      <w:lvlText w:val=".."/>
      <w:lvlJc w:val="left"/>
      <w:pPr>
        <w:tabs>
          <w:tab w:val="num" w:pos="1156"/>
        </w:tabs>
        <w:ind w:left="1156" w:hanging="1440"/>
      </w:pPr>
      <w:rPr>
        <w:rFonts w:cs="Times New Roman"/>
      </w:rPr>
    </w:lvl>
    <w:lvl w:ilvl="6">
      <w:start w:val="1"/>
      <w:numFmt w:val="none"/>
      <w:suff w:val="nothing"/>
      <w:lvlText w:val="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7">
      <w:start w:val="1"/>
      <w:numFmt w:val="none"/>
      <w:suff w:val="nothing"/>
      <w:lvlText w:val="...."/>
      <w:lvlJc w:val="left"/>
      <w:pPr>
        <w:tabs>
          <w:tab w:val="num" w:pos="1516"/>
        </w:tabs>
        <w:ind w:left="1516" w:hanging="1800"/>
      </w:pPr>
      <w:rPr>
        <w:rFonts w:cs="Times New Roman"/>
      </w:rPr>
    </w:lvl>
    <w:lvl w:ilvl="8">
      <w:start w:val="1"/>
      <w:numFmt w:val="none"/>
      <w:suff w:val="nothing"/>
      <w:lvlText w:val="....."/>
      <w:lvlJc w:val="left"/>
      <w:pPr>
        <w:tabs>
          <w:tab w:val="num" w:pos="1876"/>
        </w:tabs>
        <w:ind w:left="1876" w:hanging="2160"/>
      </w:pPr>
      <w:rPr>
        <w:rFonts w:cs="Times New Roman"/>
      </w:rPr>
    </w:lvl>
  </w:abstractNum>
  <w:abstractNum w:abstractNumId="8">
    <w:nsid w:val="57DC57D3"/>
    <w:multiLevelType w:val="multilevel"/>
    <w:tmpl w:val="8FEE43E4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B2"/>
    <w:rsid w:val="001133C3"/>
    <w:rsid w:val="00212BA0"/>
    <w:rsid w:val="00217BEB"/>
    <w:rsid w:val="002741E7"/>
    <w:rsid w:val="00520D9E"/>
    <w:rsid w:val="007643B2"/>
    <w:rsid w:val="00A75F6C"/>
    <w:rsid w:val="00CC37E2"/>
    <w:rsid w:val="00D96337"/>
    <w:rsid w:val="00DB1E3C"/>
    <w:rsid w:val="00ED6728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B"/>
    <w:pPr>
      <w:widowControl w:val="0"/>
      <w:suppressAutoHyphens/>
      <w:spacing w:before="60" w:after="60"/>
      <w:textAlignment w:val="baseline"/>
    </w:pPr>
    <w:rPr>
      <w:rFonts w:ascii="Arial" w:hAnsi="Arial"/>
      <w:sz w:val="1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17BEB"/>
    <w:pPr>
      <w:shd w:val="clear" w:color="auto" w:fill="DDDDDD"/>
      <w:tabs>
        <w:tab w:val="num" w:pos="567"/>
      </w:tabs>
      <w:ind w:left="567" w:hanging="567"/>
      <w:outlineLvl w:val="0"/>
    </w:pPr>
    <w:rPr>
      <w:rFonts w:cs="Arial"/>
      <w:b/>
      <w:bCs/>
      <w:caps/>
      <w:color w:val="0000FF"/>
      <w:kern w:val="1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217BEB"/>
    <w:pPr>
      <w:tabs>
        <w:tab w:val="num" w:pos="851"/>
      </w:tabs>
      <w:ind w:left="851" w:hanging="567"/>
      <w:outlineLvl w:val="1"/>
    </w:pPr>
    <w:rPr>
      <w:rFonts w:cs="Arial"/>
      <w:bCs/>
      <w:iCs/>
      <w:szCs w:val="16"/>
    </w:rPr>
  </w:style>
  <w:style w:type="paragraph" w:styleId="3">
    <w:name w:val="heading 3"/>
    <w:basedOn w:val="a"/>
    <w:next w:val="a"/>
    <w:link w:val="30"/>
    <w:uiPriority w:val="99"/>
    <w:qFormat/>
    <w:rsid w:val="00217BEB"/>
    <w:pPr>
      <w:tabs>
        <w:tab w:val="left" w:pos="2014"/>
      </w:tabs>
      <w:ind w:left="2014" w:hanging="737"/>
      <w:outlineLvl w:val="2"/>
    </w:pPr>
    <w:rPr>
      <w:rFonts w:cs="Arial"/>
      <w:bCs/>
      <w:szCs w:val="16"/>
    </w:rPr>
  </w:style>
  <w:style w:type="paragraph" w:styleId="4">
    <w:name w:val="heading 4"/>
    <w:basedOn w:val="a"/>
    <w:next w:val="a"/>
    <w:link w:val="40"/>
    <w:uiPriority w:val="99"/>
    <w:qFormat/>
    <w:rsid w:val="00217BEB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6EC"/>
    <w:rPr>
      <w:rFonts w:ascii="Arial" w:hAnsi="Arial" w:cs="Arial"/>
      <w:b/>
      <w:bCs/>
      <w:caps/>
      <w:color w:val="0000FF"/>
      <w:kern w:val="1"/>
      <w:sz w:val="18"/>
      <w:szCs w:val="18"/>
      <w:shd w:val="clear" w:color="auto" w:fill="DDDDDD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A06EC"/>
    <w:rPr>
      <w:rFonts w:ascii="Arial" w:hAnsi="Arial" w:cs="Arial"/>
      <w:bCs/>
      <w:iCs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A06E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A06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17BEB"/>
    <w:rPr>
      <w:rFonts w:ascii="Symbol" w:hAnsi="Symbol"/>
    </w:rPr>
  </w:style>
  <w:style w:type="character" w:customStyle="1" w:styleId="WW8Num2z0">
    <w:name w:val="WW8Num2z0"/>
    <w:uiPriority w:val="99"/>
    <w:rsid w:val="00217BEB"/>
    <w:rPr>
      <w:i/>
    </w:rPr>
  </w:style>
  <w:style w:type="character" w:customStyle="1" w:styleId="WW8Num3z0">
    <w:name w:val="WW8Num3z0"/>
    <w:uiPriority w:val="99"/>
    <w:rsid w:val="00217BEB"/>
    <w:rPr>
      <w:rFonts w:ascii="Arial" w:hAnsi="Arial"/>
      <w:b/>
      <w:shadow/>
      <w:color w:val="auto"/>
      <w:sz w:val="18"/>
    </w:rPr>
  </w:style>
  <w:style w:type="character" w:customStyle="1" w:styleId="WW8Num3z1">
    <w:name w:val="WW8Num3z1"/>
    <w:uiPriority w:val="99"/>
    <w:rsid w:val="00217BEB"/>
    <w:rPr>
      <w:rFonts w:ascii="Arial" w:hAnsi="Arial"/>
      <w:b/>
      <w:position w:val="0"/>
      <w:sz w:val="16"/>
      <w:vertAlign w:val="baseline"/>
    </w:rPr>
  </w:style>
  <w:style w:type="character" w:customStyle="1" w:styleId="WW8Num3z3">
    <w:name w:val="WW8Num3z3"/>
    <w:uiPriority w:val="99"/>
    <w:rsid w:val="00217BEB"/>
    <w:rPr>
      <w:rFonts w:ascii="Arial" w:hAnsi="Arial"/>
      <w:b/>
      <w:shadow/>
      <w:color w:val="333399"/>
      <w:position w:val="0"/>
      <w:sz w:val="18"/>
      <w:vertAlign w:val="baseline"/>
    </w:rPr>
  </w:style>
  <w:style w:type="character" w:customStyle="1" w:styleId="WW8Num5z0">
    <w:name w:val="WW8Num5z0"/>
    <w:uiPriority w:val="99"/>
    <w:rsid w:val="00217BEB"/>
    <w:rPr>
      <w:i/>
    </w:rPr>
  </w:style>
  <w:style w:type="character" w:customStyle="1" w:styleId="WW8Num7z0">
    <w:name w:val="WW8Num7z0"/>
    <w:uiPriority w:val="99"/>
    <w:rsid w:val="00217BEB"/>
    <w:rPr>
      <w:rFonts w:ascii="Symbol" w:hAnsi="Symbol"/>
    </w:rPr>
  </w:style>
  <w:style w:type="character" w:customStyle="1" w:styleId="WW8Num7z1">
    <w:name w:val="WW8Num7z1"/>
    <w:uiPriority w:val="99"/>
    <w:rsid w:val="00217BEB"/>
    <w:rPr>
      <w:rFonts w:ascii="Courier New" w:hAnsi="Courier New"/>
    </w:rPr>
  </w:style>
  <w:style w:type="character" w:customStyle="1" w:styleId="WW8Num7z2">
    <w:name w:val="WW8Num7z2"/>
    <w:uiPriority w:val="99"/>
    <w:rsid w:val="00217BEB"/>
    <w:rPr>
      <w:rFonts w:ascii="Wingdings" w:hAnsi="Wingdings"/>
    </w:rPr>
  </w:style>
  <w:style w:type="character" w:customStyle="1" w:styleId="WW8Num8z0">
    <w:name w:val="WW8Num8z0"/>
    <w:uiPriority w:val="99"/>
    <w:rsid w:val="00217BEB"/>
    <w:rPr>
      <w:i/>
    </w:rPr>
  </w:style>
  <w:style w:type="character" w:customStyle="1" w:styleId="WW8Num8z2">
    <w:name w:val="WW8Num8z2"/>
    <w:uiPriority w:val="99"/>
    <w:rsid w:val="00217BEB"/>
    <w:rPr>
      <w:b/>
    </w:rPr>
  </w:style>
  <w:style w:type="character" w:customStyle="1" w:styleId="WW8Num9z0">
    <w:name w:val="WW8Num9z0"/>
    <w:uiPriority w:val="99"/>
    <w:rsid w:val="00217BEB"/>
    <w:rPr>
      <w:i/>
    </w:rPr>
  </w:style>
  <w:style w:type="character" w:customStyle="1" w:styleId="WW8Num11z0">
    <w:name w:val="WW8Num11z0"/>
    <w:uiPriority w:val="99"/>
    <w:rsid w:val="00217BEB"/>
    <w:rPr>
      <w:rFonts w:ascii="Arial" w:hAnsi="Arial"/>
      <w:b/>
      <w:shadow/>
      <w:color w:val="auto"/>
      <w:sz w:val="18"/>
    </w:rPr>
  </w:style>
  <w:style w:type="character" w:customStyle="1" w:styleId="WW8Num11z1">
    <w:name w:val="WW8Num11z1"/>
    <w:uiPriority w:val="99"/>
    <w:rsid w:val="00217BEB"/>
    <w:rPr>
      <w:rFonts w:ascii="Arial" w:hAnsi="Arial"/>
      <w:b/>
      <w:color w:val="auto"/>
      <w:position w:val="0"/>
      <w:sz w:val="16"/>
      <w:vertAlign w:val="baseline"/>
    </w:rPr>
  </w:style>
  <w:style w:type="character" w:customStyle="1" w:styleId="WW8Num11z2">
    <w:name w:val="WW8Num11z2"/>
    <w:uiPriority w:val="99"/>
    <w:rsid w:val="00217BEB"/>
    <w:rPr>
      <w:rFonts w:ascii="Arial" w:hAnsi="Arial"/>
      <w:b/>
      <w:position w:val="0"/>
      <w:sz w:val="16"/>
      <w:vertAlign w:val="baseline"/>
    </w:rPr>
  </w:style>
  <w:style w:type="character" w:customStyle="1" w:styleId="WW8Num11z3">
    <w:name w:val="WW8Num11z3"/>
    <w:uiPriority w:val="99"/>
    <w:rsid w:val="00217BEB"/>
    <w:rPr>
      <w:rFonts w:ascii="Arial" w:hAnsi="Arial"/>
      <w:b/>
      <w:shadow/>
      <w:color w:val="333399"/>
      <w:position w:val="0"/>
      <w:sz w:val="18"/>
      <w:vertAlign w:val="baseline"/>
    </w:rPr>
  </w:style>
  <w:style w:type="character" w:customStyle="1" w:styleId="WW8Num12z0">
    <w:name w:val="WW8Num12z0"/>
    <w:uiPriority w:val="99"/>
    <w:rsid w:val="00217BEB"/>
    <w:rPr>
      <w:rFonts w:ascii="Arial" w:hAnsi="Arial"/>
      <w:b/>
      <w:shadow/>
      <w:color w:val="0000FF"/>
      <w:position w:val="0"/>
      <w:sz w:val="18"/>
      <w:vertAlign w:val="baseline"/>
    </w:rPr>
  </w:style>
  <w:style w:type="character" w:customStyle="1" w:styleId="WW8Num12z1">
    <w:name w:val="WW8Num12z1"/>
    <w:uiPriority w:val="99"/>
    <w:rsid w:val="00217BEB"/>
    <w:rPr>
      <w:rFonts w:ascii="Arial" w:hAnsi="Arial"/>
      <w:shadow/>
      <w:position w:val="0"/>
      <w:sz w:val="16"/>
      <w:vertAlign w:val="baseline"/>
    </w:rPr>
  </w:style>
  <w:style w:type="character" w:customStyle="1" w:styleId="WW8Num12z2">
    <w:name w:val="WW8Num12z2"/>
    <w:uiPriority w:val="99"/>
    <w:rsid w:val="00217BEB"/>
    <w:rPr>
      <w:rFonts w:ascii="Arial" w:hAnsi="Arial"/>
      <w:shadow/>
      <w:position w:val="0"/>
      <w:sz w:val="16"/>
      <w:vertAlign w:val="baseline"/>
    </w:rPr>
  </w:style>
  <w:style w:type="character" w:customStyle="1" w:styleId="WW8Num13z0">
    <w:name w:val="WW8Num13z0"/>
    <w:uiPriority w:val="99"/>
    <w:rsid w:val="00217BEB"/>
    <w:rPr>
      <w:b/>
    </w:rPr>
  </w:style>
  <w:style w:type="character" w:customStyle="1" w:styleId="WW8Num14z0">
    <w:name w:val="WW8Num14z0"/>
    <w:uiPriority w:val="99"/>
    <w:rsid w:val="00217BEB"/>
    <w:rPr>
      <w:rFonts w:ascii="Arial" w:hAnsi="Arial"/>
      <w:b/>
      <w:shadow/>
      <w:color w:val="0000FF"/>
      <w:sz w:val="18"/>
    </w:rPr>
  </w:style>
  <w:style w:type="character" w:customStyle="1" w:styleId="WW8Num14z1">
    <w:name w:val="WW8Num14z1"/>
    <w:uiPriority w:val="99"/>
    <w:rsid w:val="00217BEB"/>
    <w:rPr>
      <w:rFonts w:ascii="Arial" w:hAnsi="Arial"/>
      <w:b/>
      <w:shadow/>
      <w:position w:val="0"/>
      <w:sz w:val="20"/>
      <w:vertAlign w:val="baseline"/>
    </w:rPr>
  </w:style>
  <w:style w:type="character" w:customStyle="1" w:styleId="WW8Num14z2">
    <w:name w:val="WW8Num14z2"/>
    <w:uiPriority w:val="99"/>
    <w:rsid w:val="00217BEB"/>
    <w:rPr>
      <w:rFonts w:ascii="Arial" w:hAnsi="Arial"/>
      <w:b/>
      <w:position w:val="0"/>
      <w:sz w:val="18"/>
      <w:vertAlign w:val="baseline"/>
    </w:rPr>
  </w:style>
  <w:style w:type="character" w:customStyle="1" w:styleId="WW8Num14z3">
    <w:name w:val="WW8Num14z3"/>
    <w:uiPriority w:val="99"/>
    <w:rsid w:val="00217BEB"/>
    <w:rPr>
      <w:rFonts w:ascii="Arial" w:hAnsi="Arial"/>
      <w:b/>
      <w:shadow/>
      <w:color w:val="333399"/>
      <w:position w:val="0"/>
      <w:sz w:val="18"/>
      <w:vertAlign w:val="baseline"/>
    </w:rPr>
  </w:style>
  <w:style w:type="character" w:customStyle="1" w:styleId="WW8Num15z0">
    <w:name w:val="WW8Num15z0"/>
    <w:uiPriority w:val="99"/>
    <w:rsid w:val="00217BEB"/>
    <w:rPr>
      <w:rFonts w:ascii="Arial" w:hAnsi="Arial"/>
      <w:b/>
      <w:shadow/>
      <w:color w:val="auto"/>
      <w:sz w:val="18"/>
    </w:rPr>
  </w:style>
  <w:style w:type="character" w:customStyle="1" w:styleId="WW8Num15z1">
    <w:name w:val="WW8Num15z1"/>
    <w:uiPriority w:val="99"/>
    <w:rsid w:val="00217BEB"/>
    <w:rPr>
      <w:rFonts w:ascii="Arial" w:hAnsi="Arial"/>
      <w:b/>
      <w:position w:val="0"/>
      <w:sz w:val="16"/>
      <w:vertAlign w:val="baseline"/>
    </w:rPr>
  </w:style>
  <w:style w:type="character" w:customStyle="1" w:styleId="WW8Num15z3">
    <w:name w:val="WW8Num15z3"/>
    <w:uiPriority w:val="99"/>
    <w:rsid w:val="00217BEB"/>
    <w:rPr>
      <w:rFonts w:ascii="Arial" w:hAnsi="Arial"/>
      <w:b/>
      <w:shadow/>
      <w:color w:val="333399"/>
      <w:position w:val="0"/>
      <w:sz w:val="18"/>
      <w:vertAlign w:val="baseline"/>
    </w:rPr>
  </w:style>
  <w:style w:type="character" w:customStyle="1" w:styleId="WW8Num16z0">
    <w:name w:val="WW8Num16z0"/>
    <w:uiPriority w:val="99"/>
    <w:rsid w:val="00217BEB"/>
    <w:rPr>
      <w:rFonts w:ascii="Times New Roman" w:hAnsi="Times New Roman"/>
    </w:rPr>
  </w:style>
  <w:style w:type="character" w:customStyle="1" w:styleId="WW8Num16z1">
    <w:name w:val="WW8Num16z1"/>
    <w:uiPriority w:val="99"/>
    <w:rsid w:val="00217BEB"/>
    <w:rPr>
      <w:rFonts w:ascii="Courier New" w:hAnsi="Courier New"/>
    </w:rPr>
  </w:style>
  <w:style w:type="character" w:customStyle="1" w:styleId="WW8Num16z2">
    <w:name w:val="WW8Num16z2"/>
    <w:uiPriority w:val="99"/>
    <w:rsid w:val="00217BEB"/>
    <w:rPr>
      <w:rFonts w:ascii="Wingdings" w:hAnsi="Wingdings"/>
    </w:rPr>
  </w:style>
  <w:style w:type="character" w:customStyle="1" w:styleId="WW8Num16z3">
    <w:name w:val="WW8Num16z3"/>
    <w:uiPriority w:val="99"/>
    <w:rsid w:val="00217BEB"/>
    <w:rPr>
      <w:rFonts w:ascii="Symbol" w:hAnsi="Symbol"/>
    </w:rPr>
  </w:style>
  <w:style w:type="character" w:customStyle="1" w:styleId="WW8Num19z0">
    <w:name w:val="WW8Num19z0"/>
    <w:uiPriority w:val="99"/>
    <w:rsid w:val="00217BEB"/>
    <w:rPr>
      <w:rFonts w:ascii="Symbol" w:hAnsi="Symbol"/>
    </w:rPr>
  </w:style>
  <w:style w:type="character" w:customStyle="1" w:styleId="WW8Num19z1">
    <w:name w:val="WW8Num19z1"/>
    <w:uiPriority w:val="99"/>
    <w:rsid w:val="00217BEB"/>
    <w:rPr>
      <w:rFonts w:ascii="Courier New" w:hAnsi="Courier New"/>
    </w:rPr>
  </w:style>
  <w:style w:type="character" w:customStyle="1" w:styleId="WW8Num19z2">
    <w:name w:val="WW8Num19z2"/>
    <w:uiPriority w:val="99"/>
    <w:rsid w:val="00217BEB"/>
    <w:rPr>
      <w:rFonts w:ascii="Wingdings" w:hAnsi="Wingdings"/>
    </w:rPr>
  </w:style>
  <w:style w:type="character" w:customStyle="1" w:styleId="WW8Num22z0">
    <w:name w:val="WW8Num22z0"/>
    <w:uiPriority w:val="99"/>
    <w:rsid w:val="00217BEB"/>
    <w:rPr>
      <w:rFonts w:ascii="Arial" w:hAnsi="Arial"/>
      <w:b/>
      <w:shadow/>
      <w:color w:val="0000FF"/>
      <w:sz w:val="18"/>
    </w:rPr>
  </w:style>
  <w:style w:type="character" w:customStyle="1" w:styleId="WW8Num22z1">
    <w:name w:val="WW8Num22z1"/>
    <w:uiPriority w:val="99"/>
    <w:rsid w:val="00217BEB"/>
    <w:rPr>
      <w:rFonts w:ascii="Arial" w:hAnsi="Arial"/>
      <w:b/>
      <w:position w:val="0"/>
      <w:sz w:val="16"/>
      <w:vertAlign w:val="baseline"/>
    </w:rPr>
  </w:style>
  <w:style w:type="character" w:customStyle="1" w:styleId="WW8Num22z3">
    <w:name w:val="WW8Num22z3"/>
    <w:uiPriority w:val="99"/>
    <w:rsid w:val="00217BEB"/>
    <w:rPr>
      <w:rFonts w:ascii="Arial" w:hAnsi="Arial"/>
      <w:b/>
      <w:shadow/>
      <w:color w:val="333399"/>
      <w:position w:val="0"/>
      <w:sz w:val="18"/>
      <w:vertAlign w:val="baseline"/>
    </w:rPr>
  </w:style>
  <w:style w:type="character" w:customStyle="1" w:styleId="WW8Num24z0">
    <w:name w:val="WW8Num24z0"/>
    <w:uiPriority w:val="99"/>
    <w:rsid w:val="00217BEB"/>
    <w:rPr>
      <w:rFonts w:ascii="Symbol" w:hAnsi="Symbol"/>
    </w:rPr>
  </w:style>
  <w:style w:type="character" w:customStyle="1" w:styleId="WW8Num24z1">
    <w:name w:val="WW8Num24z1"/>
    <w:uiPriority w:val="99"/>
    <w:rsid w:val="00217BEB"/>
    <w:rPr>
      <w:rFonts w:ascii="Courier New" w:hAnsi="Courier New"/>
    </w:rPr>
  </w:style>
  <w:style w:type="character" w:customStyle="1" w:styleId="WW8Num24z2">
    <w:name w:val="WW8Num24z2"/>
    <w:uiPriority w:val="99"/>
    <w:rsid w:val="00217B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17BEB"/>
  </w:style>
  <w:style w:type="character" w:styleId="a3">
    <w:name w:val="Hyperlink"/>
    <w:basedOn w:val="11"/>
    <w:uiPriority w:val="99"/>
    <w:semiHidden/>
    <w:rsid w:val="00217BEB"/>
    <w:rPr>
      <w:rFonts w:cs="Times New Roman"/>
      <w:color w:val="0000FF"/>
      <w:u w:val="single"/>
    </w:rPr>
  </w:style>
  <w:style w:type="character" w:styleId="a4">
    <w:name w:val="page number"/>
    <w:basedOn w:val="11"/>
    <w:uiPriority w:val="99"/>
    <w:semiHidden/>
    <w:rsid w:val="00217BEB"/>
    <w:rPr>
      <w:rFonts w:cs="Times New Roman"/>
    </w:rPr>
  </w:style>
  <w:style w:type="character" w:styleId="a5">
    <w:name w:val="Emphasis"/>
    <w:basedOn w:val="11"/>
    <w:uiPriority w:val="99"/>
    <w:qFormat/>
    <w:rsid w:val="00217BEB"/>
    <w:rPr>
      <w:rFonts w:cs="Times New Roman"/>
      <w:i/>
      <w:iCs/>
    </w:rPr>
  </w:style>
  <w:style w:type="paragraph" w:customStyle="1" w:styleId="a6">
    <w:name w:val="Заголовок"/>
    <w:basedOn w:val="a"/>
    <w:next w:val="a7"/>
    <w:uiPriority w:val="99"/>
    <w:rsid w:val="00217BEB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217BEB"/>
    <w:pPr>
      <w:spacing w:before="0"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A06EC"/>
    <w:rPr>
      <w:rFonts w:ascii="Arial" w:hAnsi="Arial"/>
      <w:sz w:val="16"/>
      <w:szCs w:val="20"/>
      <w:lang w:eastAsia="ar-SA"/>
    </w:rPr>
  </w:style>
  <w:style w:type="paragraph" w:styleId="a9">
    <w:name w:val="List"/>
    <w:basedOn w:val="a7"/>
    <w:uiPriority w:val="99"/>
    <w:semiHidden/>
    <w:rsid w:val="00217BEB"/>
    <w:rPr>
      <w:rFonts w:cs="Tahoma"/>
    </w:rPr>
  </w:style>
  <w:style w:type="paragraph" w:customStyle="1" w:styleId="12">
    <w:name w:val="Название1"/>
    <w:basedOn w:val="a"/>
    <w:uiPriority w:val="99"/>
    <w:rsid w:val="00217B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17BEB"/>
    <w:pPr>
      <w:suppressLineNumbers/>
    </w:pPr>
    <w:rPr>
      <w:rFonts w:cs="Tahoma"/>
    </w:rPr>
  </w:style>
  <w:style w:type="paragraph" w:customStyle="1" w:styleId="14">
    <w:name w:val="Текст1"/>
    <w:basedOn w:val="a"/>
    <w:uiPriority w:val="99"/>
    <w:rsid w:val="00217BEB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rsid w:val="00217BE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06EC"/>
    <w:rPr>
      <w:rFonts w:ascii="Arial" w:hAnsi="Arial"/>
      <w:sz w:val="16"/>
      <w:szCs w:val="20"/>
      <w:lang w:eastAsia="ar-SA"/>
    </w:rPr>
  </w:style>
  <w:style w:type="paragraph" w:customStyle="1" w:styleId="ac">
    <w:name w:val="Стиль по ширине"/>
    <w:basedOn w:val="a"/>
    <w:uiPriority w:val="99"/>
    <w:rsid w:val="00217BEB"/>
  </w:style>
  <w:style w:type="paragraph" w:customStyle="1" w:styleId="15">
    <w:name w:val="Стиль Заголовок 1 + Авто"/>
    <w:basedOn w:val="1"/>
    <w:uiPriority w:val="99"/>
    <w:rsid w:val="00217BEB"/>
    <w:pPr>
      <w:tabs>
        <w:tab w:val="clear" w:pos="567"/>
      </w:tabs>
      <w:spacing w:after="240"/>
      <w:ind w:left="0" w:firstLine="0"/>
      <w:outlineLvl w:val="9"/>
    </w:pPr>
    <w:rPr>
      <w:color w:val="auto"/>
    </w:rPr>
  </w:style>
  <w:style w:type="paragraph" w:customStyle="1" w:styleId="16">
    <w:name w:val="Маркированный список1"/>
    <w:basedOn w:val="a"/>
    <w:uiPriority w:val="99"/>
    <w:rsid w:val="00217BEB"/>
    <w:pPr>
      <w:spacing w:line="220" w:lineRule="exact"/>
      <w:ind w:left="680" w:hanging="396"/>
      <w:textAlignment w:val="auto"/>
    </w:pPr>
    <w:rPr>
      <w:b/>
      <w:color w:val="339966"/>
      <w:sz w:val="20"/>
    </w:rPr>
  </w:style>
  <w:style w:type="paragraph" w:customStyle="1" w:styleId="31">
    <w:name w:val="Заголовок 3 для содержания"/>
    <w:basedOn w:val="3"/>
    <w:uiPriority w:val="99"/>
    <w:rsid w:val="00217BEB"/>
    <w:pPr>
      <w:widowControl/>
      <w:ind w:left="0" w:firstLine="0"/>
      <w:textAlignment w:val="auto"/>
    </w:pPr>
    <w:rPr>
      <w:sz w:val="18"/>
    </w:rPr>
  </w:style>
  <w:style w:type="paragraph" w:customStyle="1" w:styleId="17">
    <w:name w:val="Заголовок 1 для содержания"/>
    <w:basedOn w:val="1"/>
    <w:uiPriority w:val="99"/>
    <w:rsid w:val="00217BEB"/>
    <w:pPr>
      <w:shd w:val="clear" w:color="auto" w:fill="C0C0C0"/>
      <w:tabs>
        <w:tab w:val="left" w:pos="284"/>
      </w:tabs>
      <w:spacing w:after="240" w:line="220" w:lineRule="exact"/>
      <w:ind w:left="0" w:firstLine="0"/>
      <w:textAlignment w:val="auto"/>
    </w:pPr>
    <w:rPr>
      <w:rFonts w:cs="Times New Roman"/>
      <w:shadow/>
      <w:sz w:val="20"/>
      <w:szCs w:val="24"/>
    </w:rPr>
  </w:style>
  <w:style w:type="paragraph" w:customStyle="1" w:styleId="21">
    <w:name w:val="Заголовок 2 для содержания"/>
    <w:basedOn w:val="2"/>
    <w:next w:val="3"/>
    <w:uiPriority w:val="99"/>
    <w:rsid w:val="00217BEB"/>
    <w:pPr>
      <w:shd w:val="clear" w:color="auto" w:fill="FFFF99"/>
      <w:spacing w:before="240" w:after="240"/>
      <w:ind w:left="0" w:firstLine="0"/>
      <w:jc w:val="both"/>
      <w:textAlignment w:val="auto"/>
    </w:pPr>
    <w:rPr>
      <w:rFonts w:cs="Times New Roman"/>
      <w:b/>
      <w:bCs w:val="0"/>
      <w:iCs w:val="0"/>
      <w:shadow/>
      <w:sz w:val="20"/>
      <w:szCs w:val="20"/>
    </w:rPr>
  </w:style>
  <w:style w:type="paragraph" w:customStyle="1" w:styleId="41">
    <w:name w:val="Заголовок 4 для содержания"/>
    <w:basedOn w:val="4"/>
    <w:uiPriority w:val="99"/>
    <w:rsid w:val="00217BEB"/>
    <w:pPr>
      <w:keepNext w:val="0"/>
      <w:widowControl/>
      <w:spacing w:before="60"/>
      <w:textAlignment w:val="auto"/>
    </w:pPr>
    <w:rPr>
      <w:b w:val="0"/>
      <w:bCs w:val="0"/>
      <w:shadow/>
      <w:color w:val="333399"/>
      <w:sz w:val="18"/>
      <w:lang w:val="uk-UA"/>
    </w:rPr>
  </w:style>
  <w:style w:type="paragraph" w:styleId="ad">
    <w:name w:val="Title"/>
    <w:basedOn w:val="a"/>
    <w:next w:val="ae"/>
    <w:link w:val="af"/>
    <w:uiPriority w:val="99"/>
    <w:qFormat/>
    <w:rsid w:val="00217BEB"/>
    <w:pPr>
      <w:spacing w:before="120" w:after="120"/>
      <w:jc w:val="center"/>
    </w:pPr>
    <w:rPr>
      <w:rFonts w:cs="Arial"/>
      <w:b/>
      <w:bCs/>
      <w:caps/>
      <w:color w:val="FF0000"/>
      <w:kern w:val="1"/>
      <w:sz w:val="20"/>
    </w:rPr>
  </w:style>
  <w:style w:type="character" w:customStyle="1" w:styleId="af">
    <w:name w:val="Название Знак"/>
    <w:basedOn w:val="a0"/>
    <w:link w:val="ad"/>
    <w:uiPriority w:val="10"/>
    <w:rsid w:val="00BA06E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e">
    <w:name w:val="Subtitle"/>
    <w:basedOn w:val="a6"/>
    <w:next w:val="a7"/>
    <w:link w:val="af0"/>
    <w:uiPriority w:val="99"/>
    <w:qFormat/>
    <w:rsid w:val="00217BE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11"/>
    <w:rsid w:val="00BA06E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uiPriority w:val="99"/>
    <w:rsid w:val="00217BEB"/>
    <w:pPr>
      <w:tabs>
        <w:tab w:val="num" w:pos="822"/>
      </w:tabs>
      <w:spacing w:before="0" w:after="0"/>
    </w:pPr>
    <w:rPr>
      <w:color w:val="333399"/>
      <w:szCs w:val="16"/>
    </w:rPr>
  </w:style>
  <w:style w:type="paragraph" w:styleId="af1">
    <w:name w:val="Body Text Indent"/>
    <w:basedOn w:val="a"/>
    <w:link w:val="af2"/>
    <w:uiPriority w:val="99"/>
    <w:semiHidden/>
    <w:rsid w:val="00217BEB"/>
    <w:pPr>
      <w:widowControl/>
      <w:autoSpaceDE w:val="0"/>
      <w:spacing w:before="0" w:after="0"/>
      <w:ind w:left="851" w:hanging="567"/>
      <w:textAlignment w:val="auto"/>
    </w:pPr>
    <w:rPr>
      <w:rFonts w:cs="Arial"/>
      <w:szCs w:val="16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A06EC"/>
    <w:rPr>
      <w:rFonts w:ascii="Arial" w:hAnsi="Arial"/>
      <w:sz w:val="16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217BEB"/>
    <w:pPr>
      <w:widowControl/>
      <w:autoSpaceDE w:val="0"/>
      <w:spacing w:before="0" w:after="0"/>
      <w:textAlignment w:val="auto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rsid w:val="00217BEB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06EC"/>
    <w:rPr>
      <w:sz w:val="0"/>
      <w:szCs w:val="0"/>
      <w:lang w:eastAsia="ar-SA"/>
    </w:rPr>
  </w:style>
  <w:style w:type="paragraph" w:styleId="af5">
    <w:name w:val="header"/>
    <w:basedOn w:val="a"/>
    <w:link w:val="af6"/>
    <w:uiPriority w:val="99"/>
    <w:semiHidden/>
    <w:rsid w:val="00217BE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A06EC"/>
    <w:rPr>
      <w:rFonts w:ascii="Arial" w:hAnsi="Arial"/>
      <w:sz w:val="16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217BEB"/>
    <w:pPr>
      <w:suppressLineNumbers/>
    </w:pPr>
  </w:style>
  <w:style w:type="paragraph" w:customStyle="1" w:styleId="af8">
    <w:name w:val="Заголовок таблицы"/>
    <w:basedOn w:val="af7"/>
    <w:uiPriority w:val="99"/>
    <w:rsid w:val="00217B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esource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owsers.dn.ua" TargetMode="External"/><Relationship Id="rId12" Type="http://schemas.openxmlformats.org/officeDocument/2006/relationships/hyperlink" Target="http://www.ip-resourc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-resourc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-resourc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4417</Words>
  <Characters>25182</Characters>
  <Application>Microsoft Office Word</Application>
  <DocSecurity>0</DocSecurity>
  <Lines>209</Lines>
  <Paragraphs>59</Paragraphs>
  <ScaleCrop>false</ScaleCrop>
  <Company/>
  <LinksUpToDate>false</LinksUpToDate>
  <CharactersWithSpaces>29540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Настёна Курбанова</dc:creator>
  <cp:keywords/>
  <dc:description/>
  <cp:lastModifiedBy>Office</cp:lastModifiedBy>
  <cp:revision>5</cp:revision>
  <cp:lastPrinted>2009-03-11T06:51:00Z</cp:lastPrinted>
  <dcterms:created xsi:type="dcterms:W3CDTF">2015-05-28T09:09:00Z</dcterms:created>
  <dcterms:modified xsi:type="dcterms:W3CDTF">2020-03-14T12:14:00Z</dcterms:modified>
</cp:coreProperties>
</file>